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BAF8" w14:textId="76767650" w:rsidR="00F7338C" w:rsidRPr="00AB509D" w:rsidRDefault="18B0BB36" w:rsidP="00AB509D">
      <w:pPr>
        <w:pStyle w:val="Header"/>
        <w:spacing w:line="276" w:lineRule="auto"/>
        <w:jc w:val="center"/>
        <w:rPr>
          <w:rFonts w:eastAsia="Georgia" w:cs="Georgia"/>
          <w:i/>
          <w:iCs/>
          <w:color w:val="000000" w:themeColor="text1"/>
          <w:sz w:val="28"/>
          <w:szCs w:val="28"/>
          <w:u w:val="single"/>
          <w:lang w:val="en-GB"/>
        </w:rPr>
      </w:pPr>
      <w:r w:rsidRPr="00AB509D">
        <w:rPr>
          <w:rFonts w:eastAsia="Georgia" w:cs="Georgia"/>
          <w:i/>
          <w:iCs/>
          <w:color w:val="000000" w:themeColor="text1"/>
          <w:sz w:val="28"/>
          <w:szCs w:val="28"/>
          <w:u w:val="single"/>
          <w:lang w:val="en-GB"/>
        </w:rPr>
        <w:t>Socio-Economic Rights: The Next Chapter</w:t>
      </w:r>
    </w:p>
    <w:p w14:paraId="2759CF33" w14:textId="01FC5024" w:rsidR="00F7338C" w:rsidRPr="00AB509D" w:rsidRDefault="18B0BB36" w:rsidP="00AB509D">
      <w:pPr>
        <w:pStyle w:val="Header"/>
        <w:spacing w:line="276" w:lineRule="auto"/>
        <w:jc w:val="center"/>
      </w:pPr>
      <w:r w:rsidRPr="00AB509D">
        <w:rPr>
          <w:rFonts w:eastAsia="Georgia" w:cs="Georgia"/>
          <w:b/>
          <w:bCs/>
          <w:color w:val="000000" w:themeColor="text1"/>
          <w:sz w:val="32"/>
          <w:szCs w:val="32"/>
          <w:lang w:val="en-GB"/>
        </w:rPr>
        <w:t>Session 1: Why Socio-Economic Rights? Why Now?</w:t>
      </w:r>
    </w:p>
    <w:p w14:paraId="0FC6CF63" w14:textId="5778A731" w:rsidR="00F7338C" w:rsidRPr="00AB509D" w:rsidRDefault="00F7338C" w:rsidP="00AB509D">
      <w:pPr>
        <w:pStyle w:val="Header"/>
        <w:spacing w:line="276" w:lineRule="auto"/>
        <w:jc w:val="center"/>
        <w:rPr>
          <w:rFonts w:eastAsia="Georgia" w:cs="Georgia"/>
          <w:color w:val="000000" w:themeColor="text1"/>
          <w:sz w:val="22"/>
          <w:szCs w:val="22"/>
          <w:lang w:val="en-GB"/>
        </w:rPr>
      </w:pPr>
    </w:p>
    <w:p w14:paraId="0977FD68" w14:textId="522FD427" w:rsidR="00F7338C" w:rsidRPr="00AB509D" w:rsidRDefault="25E3CCD9" w:rsidP="00AB509D">
      <w:pP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Why do we need socio-economic rights, and why right now? Following an introduction from Adrian Berry KC and a Keynote from Koldo Casla, the panel will discuss the importance of socio-economic rights in everyday life and draw on experiences from Wales &amp; Scotland.</w:t>
      </w:r>
    </w:p>
    <w:p w14:paraId="47F7B517" w14:textId="0F0055A1" w:rsidR="00F7338C" w:rsidRPr="00AB509D" w:rsidRDefault="25E3CCD9" w:rsidP="00AB509D">
      <w:pPr>
        <w:spacing w:line="276" w:lineRule="auto"/>
        <w:rPr>
          <w:rFonts w:eastAsia="Georgia" w:cs="Georgia"/>
          <w:color w:val="000000" w:themeColor="text1"/>
          <w:sz w:val="22"/>
          <w:szCs w:val="22"/>
          <w:lang w:val="en-GB"/>
        </w:rPr>
      </w:pPr>
      <w:r w:rsidRPr="00AB509D">
        <w:rPr>
          <w:rFonts w:eastAsia="Georgia" w:cs="Georgia"/>
          <w:b/>
          <w:bCs/>
          <w:color w:val="000000" w:themeColor="text1"/>
          <w:sz w:val="22"/>
          <w:szCs w:val="22"/>
          <w:u w:val="single"/>
          <w:lang w:val="en-GB"/>
        </w:rPr>
        <w:t>Introduction</w:t>
      </w:r>
      <w:r w:rsidR="6301636B" w:rsidRPr="00AB509D">
        <w:rPr>
          <w:rFonts w:eastAsia="Georgia" w:cs="Georgia"/>
          <w:b/>
          <w:bCs/>
          <w:color w:val="000000" w:themeColor="text1"/>
          <w:sz w:val="22"/>
          <w:szCs w:val="22"/>
          <w:u w:val="single"/>
          <w:lang w:val="en-GB"/>
        </w:rPr>
        <w:t xml:space="preserve">, </w:t>
      </w:r>
      <w:r w:rsidR="61B1A3EB" w:rsidRPr="00AB509D">
        <w:rPr>
          <w:rFonts w:eastAsia="Georgia" w:cs="Georgia"/>
          <w:b/>
          <w:bCs/>
          <w:color w:val="000000" w:themeColor="text1"/>
          <w:sz w:val="22"/>
          <w:szCs w:val="22"/>
          <w:u w:val="single"/>
          <w:lang w:val="en-GB"/>
        </w:rPr>
        <w:t>W</w:t>
      </w:r>
      <w:r w:rsidRPr="00AB509D">
        <w:rPr>
          <w:rFonts w:eastAsia="Georgia" w:cs="Georgia"/>
          <w:b/>
          <w:bCs/>
          <w:color w:val="000000" w:themeColor="text1"/>
          <w:sz w:val="22"/>
          <w:szCs w:val="22"/>
          <w:u w:val="single"/>
          <w:lang w:val="en-GB"/>
        </w:rPr>
        <w:t>elcome</w:t>
      </w:r>
      <w:r w:rsidR="4A0DD679" w:rsidRPr="00AB509D">
        <w:rPr>
          <w:rFonts w:eastAsia="Georgia" w:cs="Georgia"/>
          <w:b/>
          <w:bCs/>
          <w:color w:val="000000" w:themeColor="text1"/>
          <w:sz w:val="22"/>
          <w:szCs w:val="22"/>
          <w:u w:val="single"/>
          <w:lang w:val="en-GB"/>
        </w:rPr>
        <w:t xml:space="preserve"> &amp; Chair</w:t>
      </w:r>
      <w:r w:rsidRPr="00AB509D">
        <w:rPr>
          <w:rFonts w:eastAsia="Georgia" w:cs="Georgia"/>
          <w:b/>
          <w:bCs/>
          <w:color w:val="000000" w:themeColor="text1"/>
          <w:sz w:val="22"/>
          <w:szCs w:val="22"/>
          <w:u w:val="single"/>
          <w:lang w:val="en-GB"/>
        </w:rPr>
        <w:t>:</w:t>
      </w:r>
      <w:r w:rsidRPr="00AB509D">
        <w:rPr>
          <w:rFonts w:eastAsia="Georgia" w:cs="Georgia"/>
          <w:b/>
          <w:bCs/>
          <w:color w:val="000000" w:themeColor="text1"/>
          <w:sz w:val="22"/>
          <w:szCs w:val="22"/>
          <w:lang w:val="en-GB"/>
        </w:rPr>
        <w:t xml:space="preserve"> Adrian Berry KC </w:t>
      </w:r>
      <w:r w:rsidR="39E273A8" w:rsidRPr="00AB509D">
        <w:rPr>
          <w:rFonts w:eastAsia="Georgia" w:cs="Georgia"/>
          <w:color w:val="000000" w:themeColor="text1"/>
          <w:sz w:val="22"/>
          <w:szCs w:val="22"/>
          <w:lang w:val="en-GB"/>
        </w:rPr>
        <w:t>(</w:t>
      </w:r>
      <w:r w:rsidR="34903836" w:rsidRPr="00AB509D">
        <w:rPr>
          <w:rFonts w:eastAsia="Georgia" w:cs="Georgia"/>
          <w:color w:val="000000" w:themeColor="text1"/>
          <w:sz w:val="22"/>
          <w:szCs w:val="22"/>
          <w:lang w:val="en-GB"/>
        </w:rPr>
        <w:t xml:space="preserve">Barrister, </w:t>
      </w:r>
      <w:r w:rsidRPr="00AB509D">
        <w:rPr>
          <w:rFonts w:eastAsia="Georgia" w:cs="Georgia"/>
          <w:color w:val="000000" w:themeColor="text1"/>
          <w:sz w:val="22"/>
          <w:szCs w:val="22"/>
          <w:lang w:val="en-GB"/>
        </w:rPr>
        <w:t>Garden Court Chambers</w:t>
      </w:r>
      <w:r w:rsidR="633331C3" w:rsidRPr="00AB509D">
        <w:rPr>
          <w:rFonts w:eastAsia="Georgia" w:cs="Georgia"/>
          <w:color w:val="000000" w:themeColor="text1"/>
          <w:sz w:val="22"/>
          <w:szCs w:val="22"/>
          <w:lang w:val="en-GB"/>
        </w:rPr>
        <w:t>)</w:t>
      </w:r>
    </w:p>
    <w:p w14:paraId="110DB590" w14:textId="34787A0A" w:rsidR="00F7338C" w:rsidRPr="00AB509D" w:rsidRDefault="6B71F6F2" w:rsidP="00AB509D">
      <w:pPr>
        <w:pStyle w:val="Header"/>
        <w:spacing w:line="276" w:lineRule="auto"/>
        <w:rPr>
          <w:sz w:val="22"/>
          <w:szCs w:val="22"/>
        </w:rPr>
      </w:pPr>
      <w:r w:rsidRPr="00AB509D">
        <w:rPr>
          <w:rFonts w:eastAsia="Georgia" w:cs="Georgia"/>
          <w:color w:val="000000" w:themeColor="text1"/>
          <w:sz w:val="22"/>
          <w:szCs w:val="22"/>
          <w:lang w:val="en-GB"/>
        </w:rPr>
        <w:t>Adrian practices across the field of public law, especially in British nationality, statelessness, immigration, EU law and after matters, international protection (refugee status, asylum), housing and accommodation, social assistance, and education. His most recent publications include Halsbury's Laws of England, Volume 4 'British Nationality' Housing Law Handbook, chapter on 'Housing outside the Housing Acts'</w:t>
      </w:r>
      <w:r w:rsidR="740246EE" w:rsidRPr="00AB509D">
        <w:rPr>
          <w:rFonts w:eastAsia="Georgia" w:cs="Georgia"/>
          <w:color w:val="000000" w:themeColor="text1"/>
          <w:sz w:val="22"/>
          <w:szCs w:val="22"/>
          <w:lang w:val="en-GB"/>
        </w:rPr>
        <w:t>,</w:t>
      </w:r>
      <w:r w:rsidRPr="00AB509D">
        <w:rPr>
          <w:rFonts w:eastAsia="Georgia" w:cs="Georgia"/>
          <w:color w:val="000000" w:themeColor="text1"/>
          <w:sz w:val="22"/>
          <w:szCs w:val="22"/>
          <w:lang w:val="en-GB"/>
        </w:rPr>
        <w:t xml:space="preserve"> Fransman’s British Nationality Law and ‘Asylum and Irregular Migration’ in British Legal Reform (2024). Adrian is a Patron of the Immigration Law Practitioners’ Association (ILPA), Convenor of its Legislation Working Group, and its former Chair.  </w:t>
      </w:r>
    </w:p>
    <w:p w14:paraId="390A4B97" w14:textId="77777777" w:rsidR="00CC18F6" w:rsidRPr="00AB509D" w:rsidRDefault="00CC18F6" w:rsidP="00AB509D">
      <w:pPr>
        <w:pStyle w:val="Header"/>
        <w:spacing w:line="276" w:lineRule="auto"/>
        <w:rPr>
          <w:rFonts w:eastAsia="Georgia" w:cs="Georgia"/>
          <w:color w:val="000000" w:themeColor="text1"/>
          <w:sz w:val="22"/>
          <w:szCs w:val="22"/>
          <w:lang w:val="en-GB"/>
        </w:rPr>
      </w:pPr>
    </w:p>
    <w:p w14:paraId="2A87D3CC" w14:textId="2EAA34CE" w:rsidR="00F7338C" w:rsidRPr="00AB509D" w:rsidRDefault="25E3CCD9" w:rsidP="00E7276A">
      <w:pPr>
        <w:pStyle w:val="Header"/>
        <w:spacing w:after="240"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u w:val="single"/>
          <w:lang w:val="en-GB"/>
        </w:rPr>
        <w:t xml:space="preserve">Keynote </w:t>
      </w:r>
      <w:r w:rsidR="1A2CEC0E" w:rsidRPr="00AB509D">
        <w:rPr>
          <w:rFonts w:eastAsia="Georgia" w:cs="Georgia"/>
          <w:b/>
          <w:bCs/>
          <w:color w:val="000000" w:themeColor="text1"/>
          <w:sz w:val="22"/>
          <w:szCs w:val="22"/>
          <w:u w:val="single"/>
          <w:lang w:val="en-GB"/>
        </w:rPr>
        <w:t>S</w:t>
      </w:r>
      <w:r w:rsidRPr="00AB509D">
        <w:rPr>
          <w:rFonts w:eastAsia="Georgia" w:cs="Georgia"/>
          <w:b/>
          <w:bCs/>
          <w:color w:val="000000" w:themeColor="text1"/>
          <w:sz w:val="22"/>
          <w:szCs w:val="22"/>
          <w:u w:val="single"/>
          <w:lang w:val="en-GB"/>
        </w:rPr>
        <w:t>peaker:</w:t>
      </w:r>
      <w:r w:rsidRPr="00AB509D">
        <w:rPr>
          <w:rFonts w:eastAsia="Georgia" w:cs="Georgia"/>
          <w:b/>
          <w:bCs/>
          <w:color w:val="000000" w:themeColor="text1"/>
          <w:sz w:val="22"/>
          <w:szCs w:val="22"/>
          <w:lang w:val="en-GB"/>
        </w:rPr>
        <w:t xml:space="preserve"> Dr</w:t>
      </w:r>
      <w:r w:rsidR="296B47F2" w:rsidRPr="00AB509D">
        <w:rPr>
          <w:rFonts w:eastAsia="Georgia" w:cs="Georgia"/>
          <w:b/>
          <w:bCs/>
          <w:color w:val="000000" w:themeColor="text1"/>
          <w:sz w:val="22"/>
          <w:szCs w:val="22"/>
          <w:lang w:val="en-GB"/>
        </w:rPr>
        <w:t>.</w:t>
      </w:r>
      <w:r w:rsidRPr="00AB509D">
        <w:rPr>
          <w:rFonts w:eastAsia="Georgia" w:cs="Georgia"/>
          <w:b/>
          <w:bCs/>
          <w:color w:val="000000" w:themeColor="text1"/>
          <w:sz w:val="22"/>
          <w:szCs w:val="22"/>
          <w:lang w:val="en-GB"/>
        </w:rPr>
        <w:t xml:space="preserve"> Koldo Casla</w:t>
      </w:r>
      <w:r w:rsidR="76E21C1B" w:rsidRPr="00AB509D">
        <w:rPr>
          <w:rFonts w:eastAsia="Georgia" w:cs="Georgia"/>
          <w:b/>
          <w:bCs/>
          <w:color w:val="000000" w:themeColor="text1"/>
          <w:sz w:val="22"/>
          <w:szCs w:val="22"/>
          <w:lang w:val="en-GB"/>
        </w:rPr>
        <w:t xml:space="preserve"> </w:t>
      </w:r>
      <w:r w:rsidR="76E21C1B" w:rsidRPr="00AB509D">
        <w:rPr>
          <w:rFonts w:eastAsia="Georgia" w:cs="Georgia"/>
          <w:color w:val="000000" w:themeColor="text1"/>
          <w:sz w:val="22"/>
          <w:szCs w:val="22"/>
          <w:lang w:val="en-GB"/>
        </w:rPr>
        <w:t>(</w:t>
      </w:r>
      <w:r w:rsidRPr="00AB509D">
        <w:rPr>
          <w:rFonts w:eastAsia="Georgia" w:cs="Georgia"/>
          <w:color w:val="000000" w:themeColor="text1"/>
          <w:sz w:val="22"/>
          <w:szCs w:val="22"/>
          <w:lang w:val="en-GB"/>
        </w:rPr>
        <w:t>UN Special Rapporteur on The Right to Adequate Housing</w:t>
      </w:r>
      <w:r w:rsidR="7A29AE95" w:rsidRPr="00AB509D">
        <w:rPr>
          <w:rFonts w:eastAsia="Georgia" w:cs="Georgia"/>
          <w:color w:val="000000" w:themeColor="text1"/>
          <w:sz w:val="22"/>
          <w:szCs w:val="22"/>
          <w:lang w:val="en-GB"/>
        </w:rPr>
        <w:t>)</w:t>
      </w:r>
    </w:p>
    <w:p w14:paraId="680CA2F5" w14:textId="2BB62EC3" w:rsidR="00F7338C" w:rsidRPr="00AB509D" w:rsidRDefault="7A29AE95" w:rsidP="00AB509D">
      <w:pPr>
        <w:pStyle w:val="Header"/>
        <w:spacing w:line="276" w:lineRule="auto"/>
        <w:rPr>
          <w:sz w:val="22"/>
          <w:szCs w:val="22"/>
        </w:rPr>
      </w:pPr>
      <w:r w:rsidRPr="00AB509D">
        <w:rPr>
          <w:rFonts w:eastAsia="Georgia" w:cs="Georgia"/>
          <w:color w:val="000000" w:themeColor="text1"/>
          <w:sz w:val="22"/>
          <w:szCs w:val="22"/>
          <w:lang w:val="en-GB"/>
        </w:rPr>
        <w:t>Dr. Casla assumed his function as UN Special Rapporteur on The Right to Adequate Housing on 1 May 2026. Koldo is Senior Lecturer in International Human Rights Law at Essex Law School and leads the 'Human Rights Local' project at the Human Rights Centre of the University of Essex. Between 20</w:t>
      </w:r>
      <w:r w:rsidR="30BEE1E7" w:rsidRPr="00AB509D">
        <w:rPr>
          <w:rFonts w:eastAsia="Georgia" w:cs="Georgia"/>
          <w:color w:val="000000" w:themeColor="text1"/>
          <w:sz w:val="22"/>
          <w:szCs w:val="22"/>
          <w:lang w:val="en-GB"/>
        </w:rPr>
        <w:t>17-</w:t>
      </w:r>
      <w:r w:rsidRPr="00AB509D">
        <w:rPr>
          <w:rFonts w:eastAsia="Georgia" w:cs="Georgia"/>
          <w:color w:val="000000" w:themeColor="text1"/>
          <w:sz w:val="22"/>
          <w:szCs w:val="22"/>
          <w:lang w:val="en-GB"/>
        </w:rPr>
        <w:t>19, Koldo was a Research Associate at the Institute of Health &amp; Society of Newcastle University, working on legal pathways to enhance the legal status of Economic, Social and Cultural Rights in the U</w:t>
      </w:r>
      <w:r w:rsidR="2015CF8F" w:rsidRPr="00AB509D">
        <w:rPr>
          <w:rFonts w:eastAsia="Georgia" w:cs="Georgia"/>
          <w:color w:val="000000" w:themeColor="text1"/>
          <w:sz w:val="22"/>
          <w:szCs w:val="22"/>
          <w:lang w:val="en-GB"/>
        </w:rPr>
        <w:t>K</w:t>
      </w:r>
      <w:r w:rsidRPr="00AB509D">
        <w:rPr>
          <w:rFonts w:eastAsia="Georgia" w:cs="Georgia"/>
          <w:color w:val="000000" w:themeColor="text1"/>
          <w:sz w:val="22"/>
          <w:szCs w:val="22"/>
          <w:lang w:val="en-GB"/>
        </w:rPr>
        <w:t>. Before that, Koldo was the Policy Director of Just Fair, leading the organisation's research, strategic communications, partnerships and campaigning on economic and social rights. He holds a PhD in European and International Studies from King’s College London and is author of more than 30 publications.</w:t>
      </w:r>
    </w:p>
    <w:p w14:paraId="76753F53" w14:textId="0A9D9140" w:rsidR="00F7338C" w:rsidRPr="00AB509D" w:rsidRDefault="00F7338C" w:rsidP="00AB509D">
      <w:pPr>
        <w:pStyle w:val="Header"/>
        <w:spacing w:line="276" w:lineRule="auto"/>
        <w:rPr>
          <w:rFonts w:eastAsia="Georgia" w:cs="Georgia"/>
          <w:color w:val="000000" w:themeColor="text1"/>
          <w:sz w:val="22"/>
          <w:szCs w:val="22"/>
          <w:lang w:val="en-GB"/>
        </w:rPr>
      </w:pPr>
    </w:p>
    <w:p w14:paraId="43FF7B69" w14:textId="1872CC85" w:rsidR="00F7338C" w:rsidRPr="00AB509D" w:rsidRDefault="25E3CCD9" w:rsidP="00E7276A">
      <w:pPr>
        <w:pStyle w:val="Header"/>
        <w:spacing w:after="240" w:line="276" w:lineRule="auto"/>
        <w:rPr>
          <w:rFonts w:eastAsia="Georgia" w:cs="Georgia"/>
          <w:b/>
          <w:bCs/>
          <w:color w:val="000000" w:themeColor="text1"/>
          <w:sz w:val="22"/>
          <w:szCs w:val="22"/>
        </w:rPr>
      </w:pPr>
      <w:r w:rsidRPr="00AB509D">
        <w:rPr>
          <w:rFonts w:eastAsia="Georgia" w:cs="Georgia"/>
          <w:b/>
          <w:bCs/>
          <w:color w:val="000000" w:themeColor="text1"/>
          <w:sz w:val="22"/>
          <w:szCs w:val="22"/>
        </w:rPr>
        <w:t>Helen Flynn</w:t>
      </w:r>
      <w:r w:rsidR="685FF748" w:rsidRPr="00AB509D">
        <w:rPr>
          <w:rFonts w:eastAsia="Georgia" w:cs="Georgia"/>
          <w:color w:val="000000" w:themeColor="text1"/>
          <w:sz w:val="22"/>
          <w:szCs w:val="22"/>
        </w:rPr>
        <w:t xml:space="preserve"> (</w:t>
      </w:r>
      <w:r w:rsidRPr="00AB509D">
        <w:rPr>
          <w:rFonts w:eastAsia="Georgia" w:cs="Georgia"/>
          <w:color w:val="000000" w:themeColor="text1"/>
          <w:sz w:val="22"/>
          <w:szCs w:val="22"/>
        </w:rPr>
        <w:t>Head of Programs and Partnerships, Just Fair</w:t>
      </w:r>
      <w:r w:rsidR="35856907" w:rsidRPr="00AB509D">
        <w:rPr>
          <w:rFonts w:eastAsia="Georgia" w:cs="Georgia"/>
          <w:color w:val="000000" w:themeColor="text1"/>
          <w:sz w:val="22"/>
          <w:szCs w:val="22"/>
        </w:rPr>
        <w:t>)</w:t>
      </w:r>
    </w:p>
    <w:p w14:paraId="51554D6E" w14:textId="3E791987" w:rsidR="00F7338C" w:rsidRPr="00AB509D" w:rsidRDefault="2FAC67AC" w:rsidP="00AB509D">
      <w:pPr>
        <w:pStyle w:val="Header"/>
        <w:spacing w:line="276" w:lineRule="auto"/>
        <w:rPr>
          <w:sz w:val="22"/>
          <w:szCs w:val="22"/>
        </w:rPr>
      </w:pPr>
      <w:r w:rsidRPr="00AB509D">
        <w:rPr>
          <w:rFonts w:eastAsia="Georgia" w:cs="Georgia"/>
          <w:color w:val="000000" w:themeColor="text1"/>
          <w:sz w:val="22"/>
          <w:szCs w:val="22"/>
          <w:lang w:val="en-GB"/>
        </w:rPr>
        <w:t>Helen holds an LLM in Human Rights and Criminal Justice from Queen’s University Belfast and has over 15 years’ experience</w:t>
      </w:r>
      <w:r w:rsidR="73668CCE" w:rsidRPr="00AB509D">
        <w:rPr>
          <w:rFonts w:eastAsia="Georgia" w:cs="Georgia"/>
          <w:color w:val="000000" w:themeColor="text1"/>
          <w:sz w:val="22"/>
          <w:szCs w:val="22"/>
          <w:lang w:val="en-GB"/>
        </w:rPr>
        <w:t xml:space="preserve"> working</w:t>
      </w:r>
      <w:r w:rsidRPr="00AB509D">
        <w:rPr>
          <w:rFonts w:eastAsia="Georgia" w:cs="Georgia"/>
          <w:color w:val="000000" w:themeColor="text1"/>
          <w:sz w:val="22"/>
          <w:szCs w:val="22"/>
          <w:lang w:val="en-GB"/>
        </w:rPr>
        <w:t xml:space="preserve"> with NGOs, community groups, grassroots organisations and public authorities to strengthen understanding and application of human rights and equality standards, with particular </w:t>
      </w:r>
      <w:r w:rsidR="733A1244" w:rsidRPr="00AB509D">
        <w:rPr>
          <w:rFonts w:eastAsia="Georgia" w:cs="Georgia"/>
          <w:color w:val="000000" w:themeColor="text1"/>
          <w:sz w:val="22"/>
          <w:szCs w:val="22"/>
          <w:lang w:val="en-GB"/>
        </w:rPr>
        <w:t xml:space="preserve">focus on </w:t>
      </w:r>
      <w:r w:rsidRPr="00AB509D">
        <w:rPr>
          <w:rFonts w:eastAsia="Georgia" w:cs="Georgia"/>
          <w:color w:val="000000" w:themeColor="text1"/>
          <w:sz w:val="22"/>
          <w:szCs w:val="22"/>
          <w:lang w:val="en-GB"/>
        </w:rPr>
        <w:t>the domestic implementation of international human rights and equality frameworks. Helen represents Just Fair on the UK Government’s Office for Equality and Opportunity’s Expert Advisory Group, which provides advice on preparing for the implementation of the Socio-Economic Duty across the UK, and co-chairs the 1ForEquality campaign group which advocates for the effective implementation of the Duty. Helen delivers the Chair function on behalf of Just Fair to the UK Economic Social and Cultural Network. She is also a very proud trustee of the Northern Ireland Rural Women’s Network.</w:t>
      </w:r>
    </w:p>
    <w:p w14:paraId="2F7DD852" w14:textId="694792DE" w:rsidR="00F7338C" w:rsidRPr="00AB509D" w:rsidRDefault="00F7338C" w:rsidP="00AB509D">
      <w:pPr>
        <w:pStyle w:val="Header"/>
        <w:spacing w:line="276" w:lineRule="auto"/>
        <w:rPr>
          <w:rFonts w:eastAsia="Georgia" w:cs="Georgia"/>
          <w:color w:val="000000" w:themeColor="text1"/>
          <w:sz w:val="22"/>
          <w:szCs w:val="22"/>
          <w:lang w:val="en-GB"/>
        </w:rPr>
      </w:pPr>
    </w:p>
    <w:p w14:paraId="6777D451" w14:textId="287B5EF8" w:rsidR="00F7338C" w:rsidRPr="00AB509D" w:rsidRDefault="25E3CCD9" w:rsidP="00E7276A">
      <w:pPr>
        <w:pStyle w:val="Header"/>
        <w:spacing w:after="240" w:line="276" w:lineRule="auto"/>
        <w:rPr>
          <w:rFonts w:eastAsia="Georgia" w:cs="Georgia"/>
          <w:b/>
          <w:bCs/>
          <w:color w:val="000000" w:themeColor="text1"/>
          <w:sz w:val="22"/>
          <w:szCs w:val="22"/>
        </w:rPr>
      </w:pPr>
      <w:r w:rsidRPr="00AB509D">
        <w:rPr>
          <w:rFonts w:eastAsia="Georgia" w:cs="Georgia"/>
          <w:b/>
          <w:bCs/>
          <w:color w:val="000000" w:themeColor="text1"/>
          <w:sz w:val="22"/>
          <w:szCs w:val="22"/>
          <w:lang w:val="en-GB"/>
        </w:rPr>
        <w:t>Kirsty McKechnie</w:t>
      </w:r>
      <w:r w:rsidR="24820241" w:rsidRPr="00AB509D">
        <w:rPr>
          <w:rFonts w:eastAsia="Georgia" w:cs="Georgia"/>
          <w:b/>
          <w:bCs/>
          <w:color w:val="000000" w:themeColor="text1"/>
          <w:sz w:val="22"/>
          <w:szCs w:val="22"/>
          <w:lang w:val="en-GB"/>
        </w:rPr>
        <w:t xml:space="preserve"> </w:t>
      </w:r>
      <w:r w:rsidR="24820241" w:rsidRPr="00AB509D">
        <w:rPr>
          <w:rFonts w:eastAsia="Georgia" w:cs="Georgia"/>
          <w:color w:val="000000" w:themeColor="text1"/>
          <w:sz w:val="22"/>
          <w:szCs w:val="22"/>
          <w:lang w:val="en-GB"/>
        </w:rPr>
        <w:t>(</w:t>
      </w:r>
      <w:r w:rsidRPr="00AB509D">
        <w:rPr>
          <w:rFonts w:eastAsia="Georgia" w:cs="Georgia"/>
          <w:color w:val="000000" w:themeColor="text1"/>
          <w:sz w:val="22"/>
          <w:szCs w:val="22"/>
          <w:lang w:val="en-GB"/>
        </w:rPr>
        <w:t xml:space="preserve">Early Warning System Project Manager, Child Poverty Action </w:t>
      </w:r>
      <w:r w:rsidR="6F603385" w:rsidRPr="00AB509D">
        <w:rPr>
          <w:rFonts w:eastAsia="Georgia" w:cs="Georgia"/>
          <w:color w:val="000000" w:themeColor="text1"/>
          <w:sz w:val="22"/>
          <w:szCs w:val="22"/>
          <w:lang w:val="en-GB"/>
        </w:rPr>
        <w:t>G</w:t>
      </w:r>
      <w:r w:rsidRPr="00AB509D">
        <w:rPr>
          <w:rFonts w:eastAsia="Georgia" w:cs="Georgia"/>
          <w:color w:val="000000" w:themeColor="text1"/>
          <w:sz w:val="22"/>
          <w:szCs w:val="22"/>
          <w:lang w:val="en-GB"/>
        </w:rPr>
        <w:t>roup</w:t>
      </w:r>
      <w:r w:rsidR="6555E7C1" w:rsidRPr="00AB509D">
        <w:rPr>
          <w:rFonts w:eastAsia="Georgia" w:cs="Georgia"/>
          <w:color w:val="000000" w:themeColor="text1"/>
          <w:sz w:val="22"/>
          <w:szCs w:val="22"/>
          <w:lang w:val="en-GB"/>
        </w:rPr>
        <w:t>)</w:t>
      </w:r>
    </w:p>
    <w:p w14:paraId="2C078E63" w14:textId="174A67E6" w:rsidR="00F7338C" w:rsidRPr="00AB509D" w:rsidRDefault="76D125CC" w:rsidP="00AB509D">
      <w:pP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Kirsty works for Child Poverty Action Group in Scotland as project manager for the Early Warning System. She is responsible for gathering and analysing evidence about the impact of changes in the benefit system on children and their families and for social security policy work in Scotland. Kirsty has over 20 years’ experience in the benefits and housing advice sector, having previously worked for Shelter and Link Housing Association. She is passionate about tackling inequality and ensuring that everyone has an adequate income and a home.</w:t>
      </w:r>
    </w:p>
    <w:p w14:paraId="10FFA5D5" w14:textId="77777777" w:rsidR="00CC18F6" w:rsidRPr="00AB509D" w:rsidRDefault="00CC18F6" w:rsidP="00AB509D">
      <w:pPr>
        <w:spacing w:line="276" w:lineRule="auto"/>
        <w:rPr>
          <w:sz w:val="22"/>
          <w:szCs w:val="22"/>
        </w:rPr>
      </w:pPr>
    </w:p>
    <w:p w14:paraId="16FAB1DA" w14:textId="5B9ED467" w:rsidR="265FD5C2" w:rsidRPr="00AB509D" w:rsidRDefault="265FD5C2" w:rsidP="00AB509D">
      <w:pPr>
        <w:pStyle w:val="Header"/>
        <w:spacing w:line="276" w:lineRule="auto"/>
        <w:jc w:val="center"/>
        <w:rPr>
          <w:rFonts w:eastAsia="Georgia" w:cs="Georgia"/>
          <w:i/>
          <w:iCs/>
          <w:color w:val="000000" w:themeColor="text1"/>
          <w:sz w:val="28"/>
          <w:szCs w:val="28"/>
          <w:u w:val="single"/>
          <w:lang w:val="en-GB"/>
        </w:rPr>
      </w:pPr>
      <w:r w:rsidRPr="00AB509D">
        <w:rPr>
          <w:rFonts w:eastAsia="Georgia" w:cs="Georgia"/>
          <w:i/>
          <w:iCs/>
          <w:color w:val="000000" w:themeColor="text1"/>
          <w:sz w:val="28"/>
          <w:szCs w:val="28"/>
          <w:u w:val="single"/>
          <w:lang w:val="en-GB"/>
        </w:rPr>
        <w:lastRenderedPageBreak/>
        <w:t>Socio-Economic Rights: The Next Chapter</w:t>
      </w:r>
    </w:p>
    <w:p w14:paraId="5CDEAD7D" w14:textId="5100BF28" w:rsidR="265FD5C2" w:rsidRPr="00AB509D" w:rsidRDefault="265FD5C2" w:rsidP="00AB509D">
      <w:pPr>
        <w:pStyle w:val="Header"/>
        <w:spacing w:line="276" w:lineRule="auto"/>
        <w:jc w:val="center"/>
        <w:rPr>
          <w:rFonts w:eastAsia="Georgia" w:cs="Georgia"/>
          <w:b/>
          <w:bCs/>
          <w:color w:val="000000" w:themeColor="text1"/>
          <w:sz w:val="32"/>
          <w:szCs w:val="32"/>
          <w:lang w:val="en-GB"/>
        </w:rPr>
      </w:pPr>
      <w:r w:rsidRPr="00AB509D">
        <w:rPr>
          <w:rFonts w:eastAsia="Georgia" w:cs="Georgia"/>
          <w:b/>
          <w:bCs/>
          <w:color w:val="000000" w:themeColor="text1"/>
          <w:sz w:val="32"/>
          <w:szCs w:val="32"/>
          <w:lang w:val="en-GB"/>
        </w:rPr>
        <w:t>Session 2: The Public Sector Equality Duty, Section 1 and Implementation</w:t>
      </w:r>
    </w:p>
    <w:p w14:paraId="529B8E16" w14:textId="77777777" w:rsidR="00E7276A" w:rsidRDefault="265FD5C2" w:rsidP="00AB509D">
      <w:pPr>
        <w:pStyle w:val="Header"/>
        <w:spacing w:line="276" w:lineRule="auto"/>
        <w:rPr>
          <w:rFonts w:eastAsia="Georgia" w:cs="Georgia"/>
          <w:color w:val="000000" w:themeColor="text1"/>
          <w:sz w:val="22"/>
          <w:szCs w:val="22"/>
          <w:lang w:val="en-GB"/>
        </w:rPr>
      </w:pPr>
      <w:r w:rsidRPr="00AB509D">
        <w:rPr>
          <w:sz w:val="22"/>
          <w:szCs w:val="22"/>
        </w:rPr>
        <w:br/>
      </w:r>
    </w:p>
    <w:p w14:paraId="16E5DD46" w14:textId="5CC6D30D" w:rsidR="265FD5C2" w:rsidRPr="00AB509D" w:rsidRDefault="265FD5C2" w:rsidP="00AB509D">
      <w:pPr>
        <w:pStyle w:val="Heade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The Panel will discuss socio-economic inequalities in the context of the Public Sector Equality Duty and the potential implementation of Section 1 of the Equality Act 2010 in England.</w:t>
      </w:r>
    </w:p>
    <w:p w14:paraId="2E7AE048" w14:textId="166FDEE6" w:rsidR="265FD5C2" w:rsidRPr="00AB509D" w:rsidRDefault="474110CC" w:rsidP="00A00E0A">
      <w:pPr>
        <w:pStyle w:val="Header"/>
        <w:spacing w:after="240" w:line="276" w:lineRule="auto"/>
        <w:rPr>
          <w:rFonts w:eastAsia="Georgia" w:cs="Georgia"/>
          <w:color w:val="000000" w:themeColor="text1"/>
          <w:sz w:val="22"/>
          <w:szCs w:val="22"/>
          <w:lang w:val="en-GB"/>
        </w:rPr>
      </w:pPr>
      <w:r w:rsidRPr="00AB509D">
        <w:rPr>
          <w:sz w:val="22"/>
          <w:szCs w:val="22"/>
        </w:rPr>
        <w:br/>
      </w:r>
      <w:r w:rsidR="265FD5C2" w:rsidRPr="00AB509D">
        <w:rPr>
          <w:rFonts w:eastAsia="Georgia" w:cs="Georgia"/>
          <w:b/>
          <w:bCs/>
          <w:color w:val="000000" w:themeColor="text1"/>
          <w:sz w:val="22"/>
          <w:szCs w:val="22"/>
          <w:u w:val="single"/>
          <w:lang w:val="en-GB"/>
        </w:rPr>
        <w:t>Chair:</w:t>
      </w:r>
      <w:r w:rsidR="265FD5C2" w:rsidRPr="00AB509D">
        <w:rPr>
          <w:rFonts w:eastAsia="Georgia" w:cs="Georgia"/>
          <w:b/>
          <w:bCs/>
          <w:color w:val="000000" w:themeColor="text1"/>
          <w:sz w:val="22"/>
          <w:szCs w:val="22"/>
          <w:lang w:val="en-GB"/>
        </w:rPr>
        <w:t xml:space="preserve"> Joe Tomlinson </w:t>
      </w:r>
      <w:r w:rsidR="265FD5C2" w:rsidRPr="00AB509D">
        <w:rPr>
          <w:rFonts w:eastAsia="Georgia" w:cs="Georgia"/>
          <w:color w:val="000000" w:themeColor="text1"/>
          <w:sz w:val="22"/>
          <w:szCs w:val="22"/>
          <w:lang w:val="en-GB"/>
        </w:rPr>
        <w:t>(Professor of Administrative Law, Dickson Poon School of Law)</w:t>
      </w:r>
    </w:p>
    <w:p w14:paraId="07814F85" w14:textId="5F7EF916" w:rsidR="00A00E0A" w:rsidRPr="00AB509D" w:rsidRDefault="265FD5C2" w:rsidP="00AB509D">
      <w:pPr>
        <w:spacing w:line="276" w:lineRule="auto"/>
        <w:rPr>
          <w:rFonts w:eastAsia="Georgia" w:cs="Georgia"/>
          <w:color w:val="000000" w:themeColor="text1"/>
          <w:sz w:val="22"/>
          <w:szCs w:val="22"/>
        </w:rPr>
      </w:pPr>
      <w:r w:rsidRPr="00AB509D">
        <w:rPr>
          <w:rFonts w:eastAsia="Georgia" w:cs="Georgia"/>
          <w:color w:val="000000" w:themeColor="text1"/>
          <w:sz w:val="22"/>
          <w:szCs w:val="22"/>
        </w:rPr>
        <w:t>Joe is a Professor of Administrative Law at the Dickson Poon School of Law, King's College London and a Distinguished Global Professor of Law at Notre Dame Law School, University of Notre Dame. He co-directs the Administrative Fairness Lab research group and is part of the leadership team of the justice group at the Institute for Fiscal Studies</w:t>
      </w:r>
    </w:p>
    <w:p w14:paraId="654CDDC2" w14:textId="30280DC2" w:rsidR="265FD5C2" w:rsidRPr="00AB509D" w:rsidRDefault="265FD5C2" w:rsidP="00A00E0A">
      <w:pPr>
        <w:pStyle w:val="Header"/>
        <w:spacing w:after="240"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lang w:val="en-GB"/>
        </w:rPr>
        <w:t xml:space="preserve">Dr. Jed Meers </w:t>
      </w:r>
      <w:r w:rsidRPr="00AB509D">
        <w:rPr>
          <w:rFonts w:eastAsia="Georgia" w:cs="Georgia"/>
          <w:color w:val="000000" w:themeColor="text1"/>
          <w:sz w:val="22"/>
          <w:szCs w:val="22"/>
          <w:lang w:val="en-GB"/>
        </w:rPr>
        <w:t>(Senior Lecturer, York Law School)</w:t>
      </w:r>
    </w:p>
    <w:p w14:paraId="36C4A565" w14:textId="7AB3214C" w:rsidR="474110CC" w:rsidRPr="00A00E0A" w:rsidRDefault="082A4D93" w:rsidP="00AB509D">
      <w:pPr>
        <w:spacing w:line="276" w:lineRule="auto"/>
        <w:rPr>
          <w:sz w:val="22"/>
          <w:szCs w:val="22"/>
        </w:rPr>
      </w:pPr>
      <w:r w:rsidRPr="00AB509D">
        <w:rPr>
          <w:rFonts w:eastAsia="Georgia" w:cs="Georgia"/>
          <w:color w:val="000000" w:themeColor="text1"/>
          <w:sz w:val="22"/>
          <w:szCs w:val="22"/>
        </w:rPr>
        <w:t xml:space="preserve">Dr. Meers is a Senior Lecturer at York Law School, University of York, and co-director of the Administrative Fairness Lab. He has </w:t>
      </w:r>
      <w:proofErr w:type="gramStart"/>
      <w:r w:rsidRPr="00AB509D">
        <w:rPr>
          <w:rFonts w:eastAsia="Georgia" w:cs="Georgia"/>
          <w:color w:val="000000" w:themeColor="text1"/>
          <w:sz w:val="22"/>
          <w:szCs w:val="22"/>
        </w:rPr>
        <w:t>particular research</w:t>
      </w:r>
      <w:proofErr w:type="gramEnd"/>
      <w:r w:rsidRPr="00AB509D">
        <w:rPr>
          <w:rFonts w:eastAsia="Georgia" w:cs="Georgia"/>
          <w:color w:val="000000" w:themeColor="text1"/>
          <w:sz w:val="22"/>
          <w:szCs w:val="22"/>
        </w:rPr>
        <w:t xml:space="preserve"> interests in social security law, digital government, local government and devolution. He has undertaken recent research on civil servant attitudes to the public sector equality duty and the forthcoming socio-economic duty in England.</w:t>
      </w:r>
    </w:p>
    <w:p w14:paraId="64B329B5" w14:textId="0E9CD300" w:rsidR="0EF4C4AB" w:rsidRPr="00AB509D" w:rsidRDefault="0EF4C4AB"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rPr>
        <w:t>Vanessa Boon</w:t>
      </w:r>
      <w:r w:rsidR="265FD5C2" w:rsidRPr="00AB509D">
        <w:rPr>
          <w:rFonts w:eastAsia="Georgia" w:cs="Georgia"/>
          <w:color w:val="000000" w:themeColor="text1"/>
          <w:sz w:val="22"/>
          <w:szCs w:val="22"/>
        </w:rPr>
        <w:t xml:space="preserve"> </w:t>
      </w:r>
      <w:r w:rsidR="265FD5C2" w:rsidRPr="00AB509D">
        <w:rPr>
          <w:color w:val="000000" w:themeColor="text1"/>
          <w:sz w:val="22"/>
          <w:szCs w:val="22"/>
        </w:rPr>
        <w:t>(</w:t>
      </w:r>
      <w:r w:rsidR="24DCFCD3" w:rsidRPr="00AB509D">
        <w:rPr>
          <w:color w:val="000000" w:themeColor="text1"/>
          <w:sz w:val="22"/>
          <w:szCs w:val="22"/>
        </w:rPr>
        <w:t>Senior Policy &amp; Advocacy Leader, Equality Trust</w:t>
      </w:r>
      <w:r w:rsidR="265FD5C2" w:rsidRPr="00AB509D">
        <w:rPr>
          <w:color w:val="000000" w:themeColor="text1"/>
          <w:sz w:val="22"/>
          <w:szCs w:val="22"/>
        </w:rPr>
        <w:t>)</w:t>
      </w:r>
    </w:p>
    <w:p w14:paraId="215AA591" w14:textId="2ADCC0DD" w:rsidR="017AED97" w:rsidRPr="00AB509D" w:rsidRDefault="017AED97" w:rsidP="00AB509D">
      <w:pPr>
        <w:spacing w:line="276" w:lineRule="auto"/>
        <w:rPr>
          <w:sz w:val="22"/>
          <w:szCs w:val="22"/>
        </w:rPr>
      </w:pPr>
      <w:r w:rsidRPr="00AB509D">
        <w:rPr>
          <w:rFonts w:eastAsia="Georgia" w:cs="Georgia"/>
          <w:color w:val="000000" w:themeColor="text1"/>
          <w:sz w:val="22"/>
          <w:szCs w:val="22"/>
          <w:lang w:val="en-GB"/>
        </w:rPr>
        <w:t xml:space="preserve">Vanessa is Senior Policy &amp; Advocacy Leader at the Equality Trust. She sits on the government’s SED (Socio-Economic Duty) Expert Advisory Group, providing input on statutory guidance and implementation, and co-chairs the #1forEquality coalition. She holds an </w:t>
      </w:r>
      <w:proofErr w:type="spellStart"/>
      <w:r w:rsidRPr="00AB509D">
        <w:rPr>
          <w:rFonts w:eastAsia="Georgia" w:cs="Georgia"/>
          <w:color w:val="000000" w:themeColor="text1"/>
          <w:sz w:val="22"/>
          <w:szCs w:val="22"/>
          <w:lang w:val="en-GB"/>
        </w:rPr>
        <w:t>MRes</w:t>
      </w:r>
      <w:proofErr w:type="spellEnd"/>
      <w:r w:rsidRPr="00AB509D">
        <w:rPr>
          <w:rFonts w:eastAsia="Georgia" w:cs="Georgia"/>
          <w:color w:val="000000" w:themeColor="text1"/>
          <w:sz w:val="22"/>
          <w:szCs w:val="22"/>
          <w:lang w:val="en-GB"/>
        </w:rPr>
        <w:t xml:space="preserve"> in Social Research, with over twenty years working in social justice and over four years of research focused on the SED. Her work applies interpretive policy and discourse analysis with participatory, multi-stakeholder research, including collaboration with the University of York Law School. Bridging research, policy and practice, Vanessa is known as the joyful disruptor, facilitating inspiring workshops and mobilising craftivism. She has brought together local authorities and communities on Equality Impact Assessments to enhance over 100 public policies. Her work centres people with lived experience, equipping communities, practitioners, and policymakers as changemakers.</w:t>
      </w:r>
    </w:p>
    <w:p w14:paraId="0F1D25CB" w14:textId="127710C5" w:rsidR="4B4FF4D6" w:rsidRPr="00AB509D" w:rsidRDefault="4B4FF4D6"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lang w:val="en-GB"/>
        </w:rPr>
        <w:t>Ian Browne</w:t>
      </w:r>
      <w:r w:rsidR="265FD5C2" w:rsidRPr="00AB509D">
        <w:rPr>
          <w:rFonts w:eastAsia="Georgia" w:cs="Georgia"/>
          <w:b/>
          <w:bCs/>
          <w:color w:val="000000" w:themeColor="text1"/>
          <w:sz w:val="22"/>
          <w:szCs w:val="22"/>
          <w:lang w:val="en-GB"/>
        </w:rPr>
        <w:t xml:space="preserve"> </w:t>
      </w:r>
      <w:r w:rsidR="265FD5C2" w:rsidRPr="00AB509D">
        <w:rPr>
          <w:rFonts w:eastAsia="Georgia" w:cs="Georgia"/>
          <w:color w:val="000000" w:themeColor="text1"/>
          <w:sz w:val="22"/>
          <w:szCs w:val="22"/>
          <w:lang w:val="en-GB"/>
        </w:rPr>
        <w:t>(</w:t>
      </w:r>
      <w:r w:rsidR="34CE0512" w:rsidRPr="00AB509D">
        <w:rPr>
          <w:rFonts w:eastAsia="Georgia" w:cs="Georgia"/>
          <w:color w:val="000000" w:themeColor="text1"/>
          <w:sz w:val="22"/>
          <w:szCs w:val="22"/>
          <w:lang w:val="en-GB"/>
        </w:rPr>
        <w:t>Lecturer, UCL Faculty of Laws</w:t>
      </w:r>
      <w:r w:rsidR="265FD5C2" w:rsidRPr="00AB509D">
        <w:rPr>
          <w:rFonts w:eastAsia="Georgia" w:cs="Georgia"/>
          <w:color w:val="000000" w:themeColor="text1"/>
          <w:sz w:val="22"/>
          <w:szCs w:val="22"/>
          <w:lang w:val="en-GB"/>
        </w:rPr>
        <w:t>)</w:t>
      </w:r>
    </w:p>
    <w:p w14:paraId="749D0B26" w14:textId="061BB483" w:rsidR="7D559BC4" w:rsidRPr="00AB509D" w:rsidRDefault="7D559BC4" w:rsidP="00AB509D">
      <w:pP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 xml:space="preserve">Ian is a Lecturer (Teaching) in UCL's Faculty of Laws and a member of its Centre for Access to Justice, and practices as a barrister at One Pump Court Chambers. His teaching, research and practice focus on social welfare law, with </w:t>
      </w:r>
      <w:proofErr w:type="gramStart"/>
      <w:r w:rsidRPr="00AB509D">
        <w:rPr>
          <w:rFonts w:eastAsia="Georgia" w:cs="Georgia"/>
          <w:color w:val="000000" w:themeColor="text1"/>
          <w:sz w:val="22"/>
          <w:szCs w:val="22"/>
          <w:lang w:val="en-GB"/>
        </w:rPr>
        <w:t>particular interests</w:t>
      </w:r>
      <w:proofErr w:type="gramEnd"/>
      <w:r w:rsidRPr="00AB509D">
        <w:rPr>
          <w:rFonts w:eastAsia="Georgia" w:cs="Georgia"/>
          <w:color w:val="000000" w:themeColor="text1"/>
          <w:sz w:val="22"/>
          <w:szCs w:val="22"/>
          <w:lang w:val="en-GB"/>
        </w:rPr>
        <w:t xml:space="preserve"> in discrimination law, socio-economic rights and social housing.  He has previously worked at </w:t>
      </w:r>
      <w:proofErr w:type="gramStart"/>
      <w:r w:rsidRPr="00AB509D">
        <w:rPr>
          <w:rFonts w:eastAsia="Georgia" w:cs="Georgia"/>
          <w:color w:val="000000" w:themeColor="text1"/>
          <w:sz w:val="22"/>
          <w:szCs w:val="22"/>
          <w:lang w:val="en-GB"/>
        </w:rPr>
        <w:t>a number of</w:t>
      </w:r>
      <w:proofErr w:type="gramEnd"/>
      <w:r w:rsidRPr="00AB509D">
        <w:rPr>
          <w:rFonts w:eastAsia="Georgia" w:cs="Georgia"/>
          <w:color w:val="000000" w:themeColor="text1"/>
          <w:sz w:val="22"/>
          <w:szCs w:val="22"/>
          <w:lang w:val="en-GB"/>
        </w:rPr>
        <w:t xml:space="preserve"> charities and NGOs, and has experience of campaigning, policy development and managing high-profile strategic litigation on human rights, discrimination and environmental issues.</w:t>
      </w:r>
    </w:p>
    <w:p w14:paraId="0B0BE65E" w14:textId="5AC516B5" w:rsidR="474110CC" w:rsidRPr="00AB509D" w:rsidRDefault="474110CC" w:rsidP="00AB509D">
      <w:pPr>
        <w:spacing w:line="276" w:lineRule="auto"/>
        <w:rPr>
          <w:rFonts w:eastAsia="Georgia" w:cs="Georgia"/>
          <w:color w:val="000000" w:themeColor="text1"/>
          <w:sz w:val="22"/>
          <w:szCs w:val="22"/>
          <w:lang w:val="en-GB"/>
        </w:rPr>
      </w:pPr>
    </w:p>
    <w:p w14:paraId="28DC7ED3" w14:textId="67DBCD4C" w:rsidR="474110CC" w:rsidRPr="00AB509D" w:rsidRDefault="474110CC" w:rsidP="00AB509D">
      <w:pPr>
        <w:spacing w:line="276" w:lineRule="auto"/>
        <w:rPr>
          <w:rFonts w:eastAsia="Georgia" w:cs="Georgia"/>
          <w:color w:val="000000" w:themeColor="text1"/>
          <w:sz w:val="22"/>
          <w:szCs w:val="22"/>
          <w:lang w:val="en-GB"/>
        </w:rPr>
      </w:pPr>
    </w:p>
    <w:p w14:paraId="0311D795" w14:textId="48478DC1" w:rsidR="474110CC" w:rsidRPr="00AB509D" w:rsidRDefault="474110CC" w:rsidP="00AB509D">
      <w:pPr>
        <w:spacing w:line="276" w:lineRule="auto"/>
        <w:rPr>
          <w:rFonts w:eastAsia="Georgia" w:cs="Georgia"/>
          <w:color w:val="000000" w:themeColor="text1"/>
          <w:sz w:val="22"/>
          <w:szCs w:val="22"/>
          <w:lang w:val="en-GB"/>
        </w:rPr>
      </w:pPr>
    </w:p>
    <w:p w14:paraId="6A6E7DF9" w14:textId="55BF2DE6" w:rsidR="474110CC" w:rsidRPr="00AB509D" w:rsidRDefault="474110CC" w:rsidP="00AB509D">
      <w:pPr>
        <w:spacing w:line="276" w:lineRule="auto"/>
        <w:rPr>
          <w:rFonts w:eastAsia="Georgia" w:cs="Georgia"/>
          <w:color w:val="000000" w:themeColor="text1"/>
          <w:sz w:val="22"/>
          <w:szCs w:val="22"/>
          <w:lang w:val="en-GB"/>
        </w:rPr>
      </w:pPr>
    </w:p>
    <w:p w14:paraId="0126680A" w14:textId="77777777" w:rsidR="00E7276A" w:rsidRDefault="00E7276A">
      <w:pPr>
        <w:rPr>
          <w:rFonts w:eastAsia="Georgia" w:cs="Georgia"/>
          <w:i/>
          <w:iCs/>
          <w:color w:val="000000" w:themeColor="text1"/>
          <w:sz w:val="28"/>
          <w:szCs w:val="28"/>
          <w:u w:val="single"/>
          <w:lang w:val="en-GB"/>
        </w:rPr>
      </w:pPr>
      <w:r>
        <w:rPr>
          <w:rFonts w:eastAsia="Georgia" w:cs="Georgia"/>
          <w:i/>
          <w:iCs/>
          <w:color w:val="000000" w:themeColor="text1"/>
          <w:sz w:val="28"/>
          <w:szCs w:val="28"/>
          <w:u w:val="single"/>
          <w:lang w:val="en-GB"/>
        </w:rPr>
        <w:br w:type="page"/>
      </w:r>
    </w:p>
    <w:p w14:paraId="75490ED7" w14:textId="74B5E530" w:rsidR="47F0B3E5" w:rsidRPr="00A00E0A" w:rsidRDefault="47F0B3E5" w:rsidP="005151AE">
      <w:pPr>
        <w:pStyle w:val="Header"/>
        <w:spacing w:line="276" w:lineRule="auto"/>
        <w:jc w:val="center"/>
        <w:rPr>
          <w:rFonts w:eastAsia="Georgia" w:cs="Georgia"/>
          <w:i/>
          <w:iCs/>
          <w:color w:val="000000" w:themeColor="text1"/>
          <w:sz w:val="28"/>
          <w:szCs w:val="28"/>
          <w:u w:val="single"/>
          <w:lang w:val="en-GB"/>
        </w:rPr>
      </w:pPr>
      <w:r w:rsidRPr="00A00E0A">
        <w:rPr>
          <w:rFonts w:eastAsia="Georgia" w:cs="Georgia"/>
          <w:i/>
          <w:iCs/>
          <w:color w:val="000000" w:themeColor="text1"/>
          <w:sz w:val="28"/>
          <w:szCs w:val="28"/>
          <w:u w:val="single"/>
          <w:lang w:val="en-GB"/>
        </w:rPr>
        <w:lastRenderedPageBreak/>
        <w:t>Socio-Economic Rights: The Next Chapter</w:t>
      </w:r>
    </w:p>
    <w:p w14:paraId="5B0BA6F5" w14:textId="33E08C5F" w:rsidR="47F0B3E5" w:rsidRPr="005151AE" w:rsidRDefault="47F0B3E5" w:rsidP="005151AE">
      <w:pPr>
        <w:pStyle w:val="Header"/>
        <w:spacing w:line="276" w:lineRule="auto"/>
        <w:jc w:val="center"/>
        <w:rPr>
          <w:sz w:val="32"/>
          <w:szCs w:val="32"/>
        </w:rPr>
      </w:pPr>
      <w:r w:rsidRPr="005151AE">
        <w:rPr>
          <w:rFonts w:eastAsia="Georgia" w:cs="Georgia"/>
          <w:b/>
          <w:bCs/>
          <w:color w:val="000000" w:themeColor="text1"/>
          <w:sz w:val="32"/>
          <w:szCs w:val="32"/>
          <w:lang w:val="en-GB"/>
        </w:rPr>
        <w:t>Sessio</w:t>
      </w:r>
      <w:r w:rsidRPr="005151AE">
        <w:rPr>
          <w:b/>
          <w:bCs/>
          <w:color w:val="000000" w:themeColor="text1"/>
          <w:sz w:val="32"/>
          <w:szCs w:val="32"/>
          <w:lang w:val="en-GB"/>
        </w:rPr>
        <w:t>n 3.1: Education Rights</w:t>
      </w:r>
    </w:p>
    <w:p w14:paraId="1362D433" w14:textId="74B04398" w:rsidR="47F0B3E5" w:rsidRPr="00AB509D" w:rsidRDefault="47F0B3E5" w:rsidP="005151AE">
      <w:pPr>
        <w:pStyle w:val="Header"/>
        <w:spacing w:line="276" w:lineRule="auto"/>
        <w:jc w:val="center"/>
        <w:rPr>
          <w:rFonts w:eastAsia="Georgia" w:cs="Georgia"/>
          <w:color w:val="000000" w:themeColor="text1"/>
          <w:sz w:val="22"/>
          <w:szCs w:val="22"/>
          <w:lang w:val="en-GB"/>
        </w:rPr>
      </w:pPr>
      <w:r w:rsidRPr="00AB509D">
        <w:rPr>
          <w:sz w:val="22"/>
          <w:szCs w:val="22"/>
        </w:rPr>
        <w:br/>
      </w:r>
    </w:p>
    <w:p w14:paraId="487CF3B3" w14:textId="1E404AC4" w:rsidR="47F0B3E5" w:rsidRPr="00AB509D" w:rsidRDefault="6CB57054" w:rsidP="00AB509D">
      <w:pPr>
        <w:spacing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w:t>
      </w:r>
      <w:r w:rsidR="391907FD" w:rsidRPr="00AB509D">
        <w:rPr>
          <w:rFonts w:eastAsia="Georgia" w:cs="Georgia"/>
          <w:b/>
          <w:bCs/>
          <w:color w:val="000000" w:themeColor="text1"/>
          <w:sz w:val="22"/>
          <w:szCs w:val="22"/>
          <w:lang w:val="en-GB"/>
        </w:rPr>
        <w:t>Stephanie Harrison KC</w:t>
      </w:r>
      <w:r w:rsidR="25558954" w:rsidRPr="00AB509D">
        <w:rPr>
          <w:rFonts w:eastAsia="Georgia" w:cs="Georgia"/>
          <w:b/>
          <w:bCs/>
          <w:color w:val="000000" w:themeColor="text1"/>
          <w:sz w:val="22"/>
          <w:szCs w:val="22"/>
          <w:lang w:val="en-GB"/>
        </w:rPr>
        <w:t xml:space="preserve"> </w:t>
      </w:r>
      <w:r w:rsidR="25558954" w:rsidRPr="00AB509D">
        <w:rPr>
          <w:rFonts w:eastAsia="Georgia" w:cs="Georgia"/>
          <w:color w:val="000000" w:themeColor="text1"/>
          <w:sz w:val="22"/>
          <w:szCs w:val="22"/>
          <w:lang w:val="en-GB"/>
        </w:rPr>
        <w:t>(Barrister, Garden Court Chambers)</w:t>
      </w:r>
    </w:p>
    <w:p w14:paraId="544202C8" w14:textId="2B57ED56" w:rsidR="474110CC" w:rsidRPr="00AB509D" w:rsidRDefault="283DDD55" w:rsidP="00AB509D">
      <w:pPr>
        <w:spacing w:line="276" w:lineRule="auto"/>
        <w:rPr>
          <w:rFonts w:eastAsia="Georgia" w:cs="Georgia"/>
          <w:color w:val="000000" w:themeColor="text1"/>
          <w:sz w:val="22"/>
          <w:szCs w:val="22"/>
          <w:lang w:val="en-GB"/>
        </w:rPr>
      </w:pPr>
      <w:r w:rsidRPr="00AB509D">
        <w:rPr>
          <w:color w:val="000000" w:themeColor="text1"/>
          <w:sz w:val="22"/>
          <w:szCs w:val="22"/>
          <w:lang w:val="en-GB"/>
        </w:rPr>
        <w:t xml:space="preserve">Award-winning Silk Stephanie Harrison KC is regularly instructed in test case litigation and has been instrumental in successfully challenging Government policies in landmark cases. Her practice spans the breadth of public law, civil liberties, discrimination and human rights. She has a specialism in representing children including in education cases and was instrumental in establishing the School Inclusion Project which aims to improve access to legal advice and representation in school exclusion cases.  Stephanie acted in Baumbast, the European Court of Justice case concerning freedom of movement and the enduring rights of children to education, and in CWJ, a judicial challenge to the Legal Services Commission and the Lord Chancellor’s policy on exceptional case funding case for exclusion hearings before Independent Review Panel (IRP). She was appointed as legal counsel to the Equality and Human Rights Commission in 2015. In 2025, she was awarded the Legal Aid Lawyer of the Year Outstanding Achievement Award 2025.    </w:t>
      </w:r>
    </w:p>
    <w:p w14:paraId="38AB84A8" w14:textId="191E4771" w:rsidR="62E03C97" w:rsidRPr="00AB509D" w:rsidRDefault="62E03C97" w:rsidP="00E7276A">
      <w:pPr>
        <w:pStyle w:val="Header"/>
        <w:spacing w:after="240"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lang w:val="en-GB"/>
        </w:rPr>
        <w:t xml:space="preserve">Ollie Persey </w:t>
      </w:r>
      <w:r w:rsidR="1B23B957" w:rsidRPr="00AB509D">
        <w:rPr>
          <w:rFonts w:eastAsia="Georgia" w:cs="Georgia"/>
          <w:color w:val="000000" w:themeColor="text1"/>
          <w:sz w:val="22"/>
          <w:szCs w:val="22"/>
          <w:lang w:val="en-GB"/>
        </w:rPr>
        <w:t>(Barrister, Garden Court Chambers)</w:t>
      </w:r>
    </w:p>
    <w:p w14:paraId="6B522AAC" w14:textId="238AEAF9" w:rsidR="474110CC" w:rsidRPr="00AB509D" w:rsidRDefault="32376E19" w:rsidP="00AB509D">
      <w:pPr>
        <w:spacing w:line="276" w:lineRule="auto"/>
        <w:rPr>
          <w:sz w:val="22"/>
          <w:szCs w:val="22"/>
        </w:rPr>
      </w:pPr>
      <w:r w:rsidRPr="00AB509D">
        <w:rPr>
          <w:rFonts w:eastAsia="Georgia" w:cs="Georgia"/>
          <w:color w:val="000000" w:themeColor="text1"/>
          <w:sz w:val="22"/>
          <w:szCs w:val="22"/>
          <w:lang w:val="en-GB"/>
        </w:rPr>
        <w:t>Ollie is a public law and human rights barrister who specialises in education, community care and discrimination law. He is ranked as a leading junior in Chambers &amp; Partners and the Legal 500 across his practice areas. Ollie won a Legal Aid Lawyer of the Year (‘LALY’) Award in 2024 and was a ﬁnalist for a ‘Junior of the Year’ award at the Legal 500 Awards 2022. He is a member of the Equality &amp; Human Rights Commission’s panel of preferred counsel. Ollie is the consultant editor of ‘Halsbury’s Laws on Judicial Review’ and a contributing author of the Legal Action Group textbooks, ‘Discrimination in Public Law’ and ‘Migrant Support Handbook’. He is co-chair of trustees of Southwark Law Centre, a founding trustee of Newham Community Legal Project and a director of the Education Law Association. He was previously a lawyer at Public Law Project, a researcher and lecturer at the LSE and Oxford University and worked for the UN Special Rapporteur on Extreme Poverty and Human Rights.</w:t>
      </w:r>
    </w:p>
    <w:p w14:paraId="45812EFF" w14:textId="0F3FF557" w:rsidR="57463418" w:rsidRPr="00AB509D" w:rsidRDefault="57463418"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rPr>
        <w:t>Dan Rosenberg</w:t>
      </w:r>
      <w:r w:rsidR="47F0B3E5" w:rsidRPr="00AB509D">
        <w:rPr>
          <w:rFonts w:eastAsia="Georgia" w:cs="Georgia"/>
          <w:color w:val="000000" w:themeColor="text1"/>
          <w:sz w:val="22"/>
          <w:szCs w:val="22"/>
        </w:rPr>
        <w:t xml:space="preserve"> </w:t>
      </w:r>
      <w:r w:rsidR="47F0B3E5" w:rsidRPr="00AB509D">
        <w:rPr>
          <w:color w:val="000000" w:themeColor="text1"/>
          <w:sz w:val="22"/>
          <w:szCs w:val="22"/>
        </w:rPr>
        <w:t>(</w:t>
      </w:r>
      <w:r w:rsidR="00A00E0A" w:rsidRPr="00A00E0A">
        <w:rPr>
          <w:color w:val="000000" w:themeColor="text1"/>
          <w:sz w:val="22"/>
          <w:szCs w:val="22"/>
        </w:rPr>
        <w:t>Director and Head of Education &amp; Children’s Rights, Gold Jennings</w:t>
      </w:r>
      <w:r w:rsidR="00A00E0A">
        <w:rPr>
          <w:color w:val="000000" w:themeColor="text1"/>
          <w:sz w:val="22"/>
          <w:szCs w:val="22"/>
        </w:rPr>
        <w:t>)</w:t>
      </w:r>
    </w:p>
    <w:p w14:paraId="34D9F028" w14:textId="559CB523" w:rsidR="474110CC" w:rsidRPr="00AB509D" w:rsidRDefault="7576961E" w:rsidP="00AB509D">
      <w:pPr>
        <w:spacing w:line="276" w:lineRule="auto"/>
        <w:rPr>
          <w:sz w:val="22"/>
          <w:szCs w:val="22"/>
        </w:rPr>
      </w:pPr>
      <w:r w:rsidRPr="00AB509D">
        <w:rPr>
          <w:rFonts w:eastAsia="Georgia" w:cs="Georgia"/>
          <w:color w:val="000000" w:themeColor="text1"/>
          <w:sz w:val="22"/>
          <w:szCs w:val="22"/>
          <w:lang w:val="en-GB"/>
        </w:rPr>
        <w:t>Dan is a Director at Gold Jennings.  He is an education and public law specialist with two decades of experience advising on children’s rights. His work spans all areas of education law, often involving using judicial review to advance his client’s interests by challenging public authorities’ decisions, actions, or lack of action.  He has extensive experience in exclusions, admissions, discrimination, special educational needs as well as education related judicial reviews. Along with his education work, Dan practises social care law, focussing on the interests of disabled children and their families, and acting for young people in or leaving care.</w:t>
      </w:r>
    </w:p>
    <w:p w14:paraId="12BB5C0D" w14:textId="2ED647B5" w:rsidR="4F937337" w:rsidRPr="00AB509D" w:rsidRDefault="4F937337"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lang w:val="en-GB"/>
        </w:rPr>
        <w:t>Curtis James</w:t>
      </w:r>
      <w:r w:rsidR="47F0B3E5" w:rsidRPr="00AB509D">
        <w:rPr>
          <w:rFonts w:eastAsia="Georgia" w:cs="Georgia"/>
          <w:b/>
          <w:bCs/>
          <w:color w:val="000000" w:themeColor="text1"/>
          <w:sz w:val="22"/>
          <w:szCs w:val="22"/>
          <w:lang w:val="en-GB"/>
        </w:rPr>
        <w:t xml:space="preserve"> </w:t>
      </w:r>
      <w:r w:rsidR="47F0B3E5" w:rsidRPr="00AB509D">
        <w:rPr>
          <w:rFonts w:eastAsia="Georgia" w:cs="Georgia"/>
          <w:color w:val="000000" w:themeColor="text1"/>
          <w:sz w:val="22"/>
          <w:szCs w:val="22"/>
          <w:lang w:val="en-GB"/>
        </w:rPr>
        <w:t>(</w:t>
      </w:r>
      <w:r w:rsidR="00A00E0A" w:rsidRPr="00A00E0A">
        <w:rPr>
          <w:rFonts w:eastAsia="Georgia" w:cs="Georgia"/>
          <w:color w:val="000000" w:themeColor="text1"/>
          <w:sz w:val="22"/>
          <w:szCs w:val="22"/>
        </w:rPr>
        <w:t>Co-Founder, Class Divide</w:t>
      </w:r>
      <w:r w:rsidR="47F0B3E5" w:rsidRPr="00AB509D">
        <w:rPr>
          <w:rFonts w:eastAsia="Georgia" w:cs="Georgia"/>
          <w:color w:val="000000" w:themeColor="text1"/>
          <w:sz w:val="22"/>
          <w:szCs w:val="22"/>
          <w:lang w:val="en-GB"/>
        </w:rPr>
        <w:t>)</w:t>
      </w:r>
    </w:p>
    <w:p w14:paraId="7245BC88" w14:textId="20A83B80" w:rsidR="57088E57" w:rsidRPr="00AB509D" w:rsidRDefault="57088E57" w:rsidP="00AB509D">
      <w:pPr>
        <w:spacing w:line="276" w:lineRule="auto"/>
        <w:rPr>
          <w:sz w:val="22"/>
          <w:szCs w:val="22"/>
        </w:rPr>
      </w:pPr>
      <w:r w:rsidRPr="00AB509D">
        <w:rPr>
          <w:rFonts w:eastAsia="Georgia" w:cs="Georgia"/>
          <w:color w:val="000000" w:themeColor="text1"/>
          <w:sz w:val="22"/>
          <w:szCs w:val="22"/>
          <w:lang w:val="en-GB"/>
        </w:rPr>
        <w:t>Curtis is a co-founder of Class Divide, the volunteer-run campaign he built with Carlie Goldsmith on the Whitehawk council estate in East Brighton, where they grew up. Class Divide successfully campaigned for reforms to Brighton and Hove's school admissions, voted through in February 2025. His session shares what Class Divide learned in Whitehawk, and what it says about who the current Equality Act protects and who it doesn't.</w:t>
      </w:r>
    </w:p>
    <w:p w14:paraId="1D2E67B2" w14:textId="77777777" w:rsidR="00A00E0A" w:rsidRDefault="00A00E0A">
      <w:pPr>
        <w:rPr>
          <w:rFonts w:eastAsia="Georgia" w:cs="Georgia"/>
          <w:i/>
          <w:iCs/>
          <w:color w:val="000000" w:themeColor="text1"/>
          <w:sz w:val="22"/>
          <w:szCs w:val="22"/>
          <w:u w:val="single"/>
          <w:lang w:val="en-GB"/>
        </w:rPr>
      </w:pPr>
      <w:r>
        <w:rPr>
          <w:rFonts w:eastAsia="Georgia" w:cs="Georgia"/>
          <w:i/>
          <w:iCs/>
          <w:color w:val="000000" w:themeColor="text1"/>
          <w:sz w:val="22"/>
          <w:szCs w:val="22"/>
          <w:u w:val="single"/>
          <w:lang w:val="en-GB"/>
        </w:rPr>
        <w:br w:type="page"/>
      </w:r>
    </w:p>
    <w:p w14:paraId="1608ABEC" w14:textId="49A36A36" w:rsidR="3B8D7175" w:rsidRPr="00A00E0A" w:rsidRDefault="3B8D7175" w:rsidP="00A00E0A">
      <w:pPr>
        <w:pStyle w:val="Header"/>
        <w:spacing w:line="276" w:lineRule="auto"/>
        <w:jc w:val="center"/>
        <w:rPr>
          <w:rFonts w:eastAsia="Georgia" w:cs="Georgia"/>
          <w:i/>
          <w:iCs/>
          <w:color w:val="000000" w:themeColor="text1"/>
          <w:sz w:val="28"/>
          <w:szCs w:val="28"/>
          <w:u w:val="single"/>
          <w:lang w:val="en-GB"/>
        </w:rPr>
      </w:pPr>
      <w:r w:rsidRPr="00A00E0A">
        <w:rPr>
          <w:rFonts w:eastAsia="Georgia" w:cs="Georgia"/>
          <w:i/>
          <w:iCs/>
          <w:color w:val="000000" w:themeColor="text1"/>
          <w:sz w:val="28"/>
          <w:szCs w:val="28"/>
          <w:u w:val="single"/>
          <w:lang w:val="en-GB"/>
        </w:rPr>
        <w:lastRenderedPageBreak/>
        <w:t>Socio-Economic Rights: The Next Chapter</w:t>
      </w:r>
    </w:p>
    <w:p w14:paraId="7A50FF71" w14:textId="2F1749AB" w:rsidR="3B8D7175" w:rsidRPr="00A00E0A" w:rsidRDefault="3B8D7175" w:rsidP="00A00E0A">
      <w:pPr>
        <w:pStyle w:val="Header"/>
        <w:spacing w:line="276" w:lineRule="auto"/>
        <w:jc w:val="center"/>
        <w:rPr>
          <w:sz w:val="32"/>
          <w:szCs w:val="32"/>
        </w:rPr>
      </w:pPr>
      <w:r w:rsidRPr="00A00E0A">
        <w:rPr>
          <w:rFonts w:eastAsia="Georgia" w:cs="Georgia"/>
          <w:b/>
          <w:bCs/>
          <w:color w:val="000000" w:themeColor="text1"/>
          <w:sz w:val="32"/>
          <w:szCs w:val="32"/>
          <w:lang w:val="en-GB"/>
        </w:rPr>
        <w:t>Sessio</w:t>
      </w:r>
      <w:r w:rsidRPr="00A00E0A">
        <w:rPr>
          <w:b/>
          <w:bCs/>
          <w:color w:val="000000" w:themeColor="text1"/>
          <w:sz w:val="32"/>
          <w:szCs w:val="32"/>
          <w:lang w:val="en-GB"/>
        </w:rPr>
        <w:t>n 3.2: Accommodation Rights</w:t>
      </w:r>
    </w:p>
    <w:p w14:paraId="29FD6644" w14:textId="013614C6" w:rsidR="474110CC" w:rsidRPr="00AB509D" w:rsidRDefault="474110CC" w:rsidP="00AB509D">
      <w:pPr>
        <w:pStyle w:val="Header"/>
        <w:spacing w:line="276" w:lineRule="auto"/>
        <w:rPr>
          <w:rFonts w:eastAsia="Georgia" w:cs="Georgia"/>
          <w:color w:val="000000" w:themeColor="text1"/>
          <w:sz w:val="22"/>
          <w:szCs w:val="22"/>
          <w:lang w:val="en-GB"/>
        </w:rPr>
      </w:pPr>
    </w:p>
    <w:p w14:paraId="5FFFC0EC" w14:textId="3AADD415" w:rsidR="3B8D7175" w:rsidRPr="00AB509D" w:rsidRDefault="3B8D7175" w:rsidP="00AB509D">
      <w:pPr>
        <w:spacing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w:t>
      </w:r>
      <w:r w:rsidR="493D63A7" w:rsidRPr="00AB509D">
        <w:rPr>
          <w:rFonts w:eastAsia="Georgia" w:cs="Georgia"/>
          <w:b/>
          <w:bCs/>
          <w:color w:val="000000" w:themeColor="text1"/>
          <w:sz w:val="22"/>
          <w:szCs w:val="22"/>
          <w:lang w:val="en-GB"/>
        </w:rPr>
        <w:t>Adrian Berry</w:t>
      </w:r>
      <w:r w:rsidRPr="00AB509D">
        <w:rPr>
          <w:rFonts w:eastAsia="Georgia" w:cs="Georgia"/>
          <w:b/>
          <w:bCs/>
          <w:color w:val="000000" w:themeColor="text1"/>
          <w:sz w:val="22"/>
          <w:szCs w:val="22"/>
          <w:lang w:val="en-GB"/>
        </w:rPr>
        <w:t xml:space="preserve"> KC </w:t>
      </w:r>
      <w:r w:rsidRPr="00AB509D">
        <w:rPr>
          <w:rFonts w:eastAsia="Georgia" w:cs="Georgia"/>
          <w:color w:val="000000" w:themeColor="text1"/>
          <w:sz w:val="22"/>
          <w:szCs w:val="22"/>
          <w:lang w:val="en-GB"/>
        </w:rPr>
        <w:t>(Barrister, Garden Court Chambers)</w:t>
      </w:r>
    </w:p>
    <w:p w14:paraId="4FE41345" w14:textId="576C1FE0" w:rsidR="00CC18F6" w:rsidRPr="00AB509D" w:rsidRDefault="07402FD8" w:rsidP="00AB509D">
      <w:pPr>
        <w:spacing w:line="276" w:lineRule="auto"/>
        <w:rPr>
          <w:rFonts w:eastAsia="Georgia" w:cs="Georgia"/>
          <w:color w:val="000000" w:themeColor="text1"/>
          <w:sz w:val="22"/>
          <w:szCs w:val="22"/>
        </w:rPr>
      </w:pPr>
      <w:r w:rsidRPr="00AB509D">
        <w:rPr>
          <w:rFonts w:eastAsia="Georgia" w:cs="Georgia"/>
          <w:color w:val="000000" w:themeColor="text1"/>
          <w:sz w:val="22"/>
          <w:szCs w:val="22"/>
        </w:rPr>
        <w:t xml:space="preserve">Adrian practices across the field of public law, especially in British nationality, statelessness, immigration, EU law and after matters, international protection (refugee status, asylum), housing and accommodation, social assistance, and education. His most recent publications include Halsbury's Laws of England, Volume 4 'British Nationality' Housing Law Handbook, chapter on 'Housing outside the Housing Acts', Fransman’s British Nationality Law and ‘Asylum and Irregular Migration’ in British Legal Reform (2024). Adrian is a Patron of the Immigration Law Practitioners’ Association (ILPA), Convenor of its Legislation Working Group, and its former Chair.  </w:t>
      </w:r>
    </w:p>
    <w:p w14:paraId="70031476" w14:textId="03A6973E" w:rsidR="27173AA5" w:rsidRDefault="27173AA5" w:rsidP="00A00E0A">
      <w:pPr>
        <w:pStyle w:val="Header"/>
        <w:spacing w:after="240" w:line="276" w:lineRule="auto"/>
        <w:rPr>
          <w:rFonts w:eastAsia="Georgia" w:cs="Georgia"/>
          <w:color w:val="000000" w:themeColor="text1"/>
          <w:sz w:val="22"/>
          <w:szCs w:val="22"/>
          <w:lang w:val="en-GB"/>
        </w:rPr>
      </w:pPr>
      <w:r w:rsidRPr="00AB509D">
        <w:rPr>
          <w:rFonts w:eastAsia="Georgia" w:cs="Georgia"/>
          <w:b/>
          <w:bCs/>
          <w:color w:val="000000" w:themeColor="text1"/>
          <w:sz w:val="22"/>
          <w:szCs w:val="22"/>
          <w:lang w:val="en-GB"/>
        </w:rPr>
        <w:t>Georgie Rea</w:t>
      </w:r>
      <w:r w:rsidR="3B8D7175" w:rsidRPr="00AB509D">
        <w:rPr>
          <w:rFonts w:eastAsia="Georgia" w:cs="Georgia"/>
          <w:b/>
          <w:bCs/>
          <w:color w:val="000000" w:themeColor="text1"/>
          <w:sz w:val="22"/>
          <w:szCs w:val="22"/>
          <w:lang w:val="en-GB"/>
        </w:rPr>
        <w:t xml:space="preserve"> </w:t>
      </w:r>
      <w:r w:rsidR="3B8D7175" w:rsidRPr="00AB509D">
        <w:rPr>
          <w:rFonts w:eastAsia="Georgia" w:cs="Georgia"/>
          <w:color w:val="000000" w:themeColor="text1"/>
          <w:sz w:val="22"/>
          <w:szCs w:val="22"/>
          <w:lang w:val="en-GB"/>
        </w:rPr>
        <w:t>(Barrister, Garden Court Chambers)</w:t>
      </w:r>
    </w:p>
    <w:p w14:paraId="54725613" w14:textId="50E39BD4" w:rsidR="1FE5A185" w:rsidRPr="00AB509D" w:rsidRDefault="1FE5A185" w:rsidP="00AB509D">
      <w:pPr>
        <w:spacing w:line="276" w:lineRule="auto"/>
        <w:rPr>
          <w:rFonts w:eastAsia="Georgia" w:cs="Georgia"/>
          <w:sz w:val="22"/>
          <w:szCs w:val="22"/>
          <w:lang w:val="en-GB"/>
        </w:rPr>
      </w:pPr>
      <w:r w:rsidRPr="00AB509D">
        <w:rPr>
          <w:rFonts w:eastAsia="Georgia" w:cs="Georgia"/>
          <w:color w:val="000000" w:themeColor="text1"/>
          <w:sz w:val="22"/>
          <w:szCs w:val="22"/>
        </w:rPr>
        <w:t xml:space="preserve">Georgie is </w:t>
      </w:r>
      <w:proofErr w:type="spellStart"/>
      <w:r w:rsidRPr="00AB509D">
        <w:rPr>
          <w:rFonts w:eastAsia="Georgia" w:cs="Georgia"/>
          <w:color w:val="000000" w:themeColor="text1"/>
          <w:sz w:val="22"/>
          <w:szCs w:val="22"/>
        </w:rPr>
        <w:t>recognised</w:t>
      </w:r>
      <w:proofErr w:type="spellEnd"/>
      <w:r w:rsidRPr="00AB509D">
        <w:rPr>
          <w:rFonts w:eastAsia="Georgia" w:cs="Georgia"/>
          <w:color w:val="000000" w:themeColor="text1"/>
          <w:sz w:val="22"/>
          <w:szCs w:val="22"/>
        </w:rPr>
        <w:t xml:space="preserve"> as a Rising Star in Social Housing (Tenant) in </w:t>
      </w:r>
      <w:proofErr w:type="gramStart"/>
      <w:r w:rsidRPr="00AB509D">
        <w:rPr>
          <w:rFonts w:eastAsia="Georgia" w:cs="Georgia"/>
          <w:color w:val="000000" w:themeColor="text1"/>
          <w:sz w:val="22"/>
          <w:szCs w:val="22"/>
        </w:rPr>
        <w:t>the Legal</w:t>
      </w:r>
      <w:proofErr w:type="gramEnd"/>
      <w:r w:rsidRPr="00AB509D">
        <w:rPr>
          <w:rFonts w:eastAsia="Georgia" w:cs="Georgia"/>
          <w:color w:val="000000" w:themeColor="text1"/>
          <w:sz w:val="22"/>
          <w:szCs w:val="22"/>
        </w:rPr>
        <w:t xml:space="preserve"> 500. Georgie deals with </w:t>
      </w:r>
      <w:proofErr w:type="gramStart"/>
      <w:r w:rsidRPr="00AB509D">
        <w:rPr>
          <w:rFonts w:eastAsia="Georgia" w:cs="Georgia"/>
          <w:color w:val="000000" w:themeColor="text1"/>
          <w:sz w:val="22"/>
          <w:szCs w:val="22"/>
        </w:rPr>
        <w:t>accommodation related</w:t>
      </w:r>
      <w:proofErr w:type="gramEnd"/>
      <w:r w:rsidRPr="00AB509D">
        <w:rPr>
          <w:rFonts w:eastAsia="Georgia" w:cs="Georgia"/>
          <w:color w:val="000000" w:themeColor="text1"/>
          <w:sz w:val="22"/>
          <w:szCs w:val="22"/>
        </w:rPr>
        <w:t xml:space="preserve"> issues throughout her Housing, Immigration and Community Care practice. She has </w:t>
      </w:r>
      <w:proofErr w:type="gramStart"/>
      <w:r w:rsidRPr="00AB509D">
        <w:rPr>
          <w:rFonts w:eastAsia="Georgia" w:cs="Georgia"/>
          <w:color w:val="000000" w:themeColor="text1"/>
          <w:sz w:val="22"/>
          <w:szCs w:val="22"/>
        </w:rPr>
        <w:t>particular expertise</w:t>
      </w:r>
      <w:proofErr w:type="gramEnd"/>
      <w:r w:rsidRPr="00AB509D">
        <w:rPr>
          <w:rFonts w:eastAsia="Georgia" w:cs="Georgia"/>
          <w:color w:val="000000" w:themeColor="text1"/>
          <w:sz w:val="22"/>
          <w:szCs w:val="22"/>
        </w:rPr>
        <w:t xml:space="preserve"> in securing suitable accommodation for migrant families and children. Her recent success in R (FZW) v Bristol City Council [2026] EWHC 1956 has clarified the accommodation duties in sections 17 and 20 of the Children Act 1989. She also regularly advises on parallel benefits matters and routes of challenge to decisions of the Department of Work and Pension, Local Authorities and/or the Home Office where there is No Recourse to Public Funds. Georgie appears in appeals to the Social Security and Child Support Tribunal and, in a recent case, persuaded the Tribunal to disapply subordinate legislation found to be incompatible with Article 1 Protocol 1 and Article 14 of the European Convention of Human Rights.</w:t>
      </w:r>
    </w:p>
    <w:p w14:paraId="78ECE877" w14:textId="54D6AC7E" w:rsidR="605A78C8" w:rsidRPr="00AB509D" w:rsidRDefault="605A78C8"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rPr>
        <w:t>Jo Underwood</w:t>
      </w:r>
      <w:r w:rsidR="3B8D7175" w:rsidRPr="00AB509D">
        <w:rPr>
          <w:rFonts w:eastAsia="Georgia" w:cs="Georgia"/>
          <w:color w:val="000000" w:themeColor="text1"/>
          <w:sz w:val="22"/>
          <w:szCs w:val="22"/>
        </w:rPr>
        <w:t xml:space="preserve"> </w:t>
      </w:r>
      <w:r w:rsidR="3B8D7175" w:rsidRPr="00AB509D">
        <w:rPr>
          <w:color w:val="000000" w:themeColor="text1"/>
          <w:sz w:val="22"/>
          <w:szCs w:val="22"/>
        </w:rPr>
        <w:t>(</w:t>
      </w:r>
      <w:r w:rsidR="721CA2D2" w:rsidRPr="00AB509D">
        <w:rPr>
          <w:color w:val="000000" w:themeColor="text1"/>
          <w:sz w:val="22"/>
          <w:szCs w:val="22"/>
        </w:rPr>
        <w:t>Supervising Solicitor and Lecturer, King’s Legal Clinic</w:t>
      </w:r>
      <w:r w:rsidR="3B8D7175" w:rsidRPr="00AB509D">
        <w:rPr>
          <w:color w:val="000000" w:themeColor="text1"/>
          <w:sz w:val="22"/>
          <w:szCs w:val="22"/>
        </w:rPr>
        <w:t>)</w:t>
      </w:r>
    </w:p>
    <w:p w14:paraId="14AD802B" w14:textId="16CC7773" w:rsidR="75D80B3E" w:rsidRPr="00AB509D" w:rsidRDefault="75D80B3E" w:rsidP="00AB509D">
      <w:pPr>
        <w:spacing w:line="276" w:lineRule="auto"/>
        <w:rPr>
          <w:sz w:val="22"/>
          <w:szCs w:val="22"/>
        </w:rPr>
      </w:pPr>
      <w:r w:rsidRPr="00AB509D">
        <w:rPr>
          <w:rFonts w:eastAsia="Georgia" w:cs="Georgia"/>
          <w:color w:val="000000" w:themeColor="text1"/>
          <w:sz w:val="22"/>
          <w:szCs w:val="22"/>
          <w:lang w:val="en-GB"/>
        </w:rPr>
        <w:t>Jo is a supervising solicitor and lecturer in law in the Legal Clinic at King’s College London. A practising solicitor since 2003, she specialises in housing and public law. She trained in social welfare law before leading strategic litigation on housing and homelessness at Shelter, including Supreme Court challenges relating to homelessness, the benefit cap and out-of-area temporary housing placements. In the King’s Legal Clinic, Jo runs a housing advice service with students, covering possession, disrepair, landlord and tenant disputes and homelessness. She has also developed a student health justice partnership (the Health and Housing project) in collaboration with King’s College Hospital and Guys and St Thomas’ Hospital, where students work alongside hospital staff to advise patients experiencing homelessness or housing insecurity. Jo is active in the field of housing and homelessness law and is a member of the Housing Law Practitioners Association. She has extensive experience of advocacy in relation to housing and homelessness both in court and in the national media. She moved into higher education in 2023 and is a Fellow of the Higher Education Academy.</w:t>
      </w:r>
    </w:p>
    <w:p w14:paraId="19BE16CC" w14:textId="20D70F9A" w:rsidR="75D80B3E" w:rsidRPr="00AB509D" w:rsidRDefault="75D80B3E"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lang w:val="en-GB"/>
        </w:rPr>
        <w:t>Mark Rogers</w:t>
      </w:r>
      <w:r w:rsidR="3B8D7175" w:rsidRPr="00AB509D">
        <w:rPr>
          <w:rFonts w:eastAsia="Georgia" w:cs="Georgia"/>
          <w:b/>
          <w:bCs/>
          <w:color w:val="000000" w:themeColor="text1"/>
          <w:sz w:val="22"/>
          <w:szCs w:val="22"/>
          <w:lang w:val="en-GB"/>
        </w:rPr>
        <w:t xml:space="preserve"> </w:t>
      </w:r>
      <w:r w:rsidR="3B8D7175" w:rsidRPr="00AB509D">
        <w:rPr>
          <w:rFonts w:eastAsia="Georgia" w:cs="Georgia"/>
          <w:color w:val="000000" w:themeColor="text1"/>
          <w:sz w:val="22"/>
          <w:szCs w:val="22"/>
          <w:lang w:val="en-GB"/>
        </w:rPr>
        <w:t>(</w:t>
      </w:r>
      <w:r w:rsidR="1876B09E" w:rsidRPr="00AB509D">
        <w:rPr>
          <w:rFonts w:eastAsia="Georgia" w:cs="Georgia"/>
          <w:color w:val="000000" w:themeColor="text1"/>
          <w:sz w:val="22"/>
          <w:szCs w:val="22"/>
          <w:lang w:val="en-GB"/>
        </w:rPr>
        <w:t>Senior Legal Adviser, Asylum Support Appeals Project</w:t>
      </w:r>
      <w:r w:rsidR="3B8D7175" w:rsidRPr="00AB509D">
        <w:rPr>
          <w:rFonts w:eastAsia="Georgia" w:cs="Georgia"/>
          <w:color w:val="000000" w:themeColor="text1"/>
          <w:sz w:val="22"/>
          <w:szCs w:val="22"/>
          <w:lang w:val="en-GB"/>
        </w:rPr>
        <w:t>)</w:t>
      </w:r>
    </w:p>
    <w:p w14:paraId="1D3F9A80" w14:textId="1904FAEB" w:rsidR="176996C5" w:rsidRPr="00AB509D" w:rsidRDefault="176996C5"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Mark is a Senior Legal Adviser at the Asylum Support Appeals Project (ASAP). He has extensive experience of appeals to the Asylum Support Tribunal (AST), regularly appearing as an advocate and assisting ASAP’s pro bono lawyers. Previously a solicitor at an international law firm, Mark supports ASAP’s strategic litigation which last year resulted in an intervention in the Court of the Appeal. His more recent work includes helping ASAP’s policy team respond to Home Office plans for far-reaching changes to the asylum support system. He is a regular contributor to LAG’s ‘Support for Migrants Update’ column and has authored several ASAP reports on Home Office and AST practices, including on the quality of Home Office decision-making on destitution.</w:t>
      </w:r>
    </w:p>
    <w:p w14:paraId="0467BFD2" w14:textId="77777777" w:rsidR="00A00E0A" w:rsidRDefault="00A00E0A">
      <w:pPr>
        <w:rPr>
          <w:rFonts w:eastAsia="Georgia" w:cs="Georgia"/>
          <w:i/>
          <w:iCs/>
          <w:color w:val="000000" w:themeColor="text1"/>
          <w:sz w:val="22"/>
          <w:szCs w:val="22"/>
          <w:u w:val="single"/>
          <w:lang w:val="en-GB"/>
        </w:rPr>
      </w:pPr>
      <w:r>
        <w:rPr>
          <w:rFonts w:eastAsia="Georgia" w:cs="Georgia"/>
          <w:i/>
          <w:iCs/>
          <w:color w:val="000000" w:themeColor="text1"/>
          <w:sz w:val="22"/>
          <w:szCs w:val="22"/>
          <w:u w:val="single"/>
          <w:lang w:val="en-GB"/>
        </w:rPr>
        <w:br w:type="page"/>
      </w:r>
    </w:p>
    <w:p w14:paraId="31B3789E" w14:textId="64D6181B" w:rsidR="176996C5" w:rsidRPr="00A00E0A" w:rsidRDefault="176996C5" w:rsidP="00A00E0A">
      <w:pPr>
        <w:pStyle w:val="Header"/>
        <w:spacing w:line="276" w:lineRule="auto"/>
        <w:jc w:val="center"/>
        <w:rPr>
          <w:rFonts w:eastAsia="Georgia" w:cs="Georgia"/>
          <w:i/>
          <w:iCs/>
          <w:color w:val="000000" w:themeColor="text1"/>
          <w:sz w:val="28"/>
          <w:szCs w:val="28"/>
          <w:u w:val="single"/>
          <w:lang w:val="en-GB"/>
        </w:rPr>
      </w:pPr>
      <w:r w:rsidRPr="00A00E0A">
        <w:rPr>
          <w:rFonts w:eastAsia="Georgia" w:cs="Georgia"/>
          <w:i/>
          <w:iCs/>
          <w:color w:val="000000" w:themeColor="text1"/>
          <w:sz w:val="28"/>
          <w:szCs w:val="28"/>
          <w:u w:val="single"/>
          <w:lang w:val="en-GB"/>
        </w:rPr>
        <w:lastRenderedPageBreak/>
        <w:t>Socio-Economic Rights: The Next Chapter</w:t>
      </w:r>
    </w:p>
    <w:p w14:paraId="16876E6A" w14:textId="5616ED3A" w:rsidR="176996C5" w:rsidRPr="00A00E0A" w:rsidRDefault="176996C5" w:rsidP="00A00E0A">
      <w:pPr>
        <w:pStyle w:val="Header"/>
        <w:spacing w:line="276" w:lineRule="auto"/>
        <w:jc w:val="center"/>
        <w:rPr>
          <w:b/>
          <w:bCs/>
          <w:color w:val="000000" w:themeColor="text1"/>
          <w:sz w:val="32"/>
          <w:szCs w:val="32"/>
          <w:lang w:val="en-GB"/>
        </w:rPr>
      </w:pPr>
      <w:r w:rsidRPr="00A00E0A">
        <w:rPr>
          <w:rFonts w:eastAsia="Georgia" w:cs="Georgia"/>
          <w:b/>
          <w:bCs/>
          <w:color w:val="000000" w:themeColor="text1"/>
          <w:sz w:val="32"/>
          <w:szCs w:val="32"/>
          <w:lang w:val="en-GB"/>
        </w:rPr>
        <w:t>Sessio</w:t>
      </w:r>
      <w:r w:rsidRPr="00A00E0A">
        <w:rPr>
          <w:b/>
          <w:bCs/>
          <w:color w:val="000000" w:themeColor="text1"/>
          <w:sz w:val="32"/>
          <w:szCs w:val="32"/>
          <w:lang w:val="en-GB"/>
        </w:rPr>
        <w:t>n 4: Using EHRC &amp; HRA to advance/enforce Socio-Economic Rights</w:t>
      </w:r>
    </w:p>
    <w:p w14:paraId="47EA7472" w14:textId="31C65E31" w:rsidR="176996C5" w:rsidRPr="00AB509D" w:rsidRDefault="176996C5" w:rsidP="00AB509D">
      <w:pPr>
        <w:pStyle w:val="Header"/>
        <w:spacing w:line="276" w:lineRule="auto"/>
        <w:rPr>
          <w:rFonts w:eastAsia="Georgia" w:cs="Georgia"/>
          <w:color w:val="000000" w:themeColor="text1"/>
          <w:sz w:val="22"/>
          <w:szCs w:val="22"/>
          <w:lang w:val="en-GB"/>
        </w:rPr>
      </w:pPr>
      <w:r w:rsidRPr="00AB509D">
        <w:rPr>
          <w:sz w:val="22"/>
          <w:szCs w:val="22"/>
        </w:rPr>
        <w:br/>
      </w:r>
    </w:p>
    <w:p w14:paraId="27B5F9D7" w14:textId="72F50909" w:rsidR="72D9E68A" w:rsidRPr="00AB509D" w:rsidRDefault="72D9E68A" w:rsidP="00E7276A">
      <w:pPr>
        <w:pStyle w:val="Header"/>
        <w:spacing w:after="240" w:line="276" w:lineRule="auto"/>
        <w:rPr>
          <w:rFonts w:eastAsia="Georgia" w:cs="Georgia"/>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Joe Tomlinson </w:t>
      </w:r>
      <w:r w:rsidRPr="00AB509D">
        <w:rPr>
          <w:rFonts w:eastAsia="Georgia" w:cs="Georgia"/>
          <w:color w:val="000000" w:themeColor="text1"/>
          <w:sz w:val="22"/>
          <w:szCs w:val="22"/>
          <w:lang w:val="en-GB"/>
        </w:rPr>
        <w:t>(Professor of Administrative Law, Dickson Poon School of Law)</w:t>
      </w:r>
    </w:p>
    <w:p w14:paraId="32563263" w14:textId="268F95A3" w:rsidR="72D9E68A" w:rsidRPr="00AB509D" w:rsidRDefault="72D9E68A" w:rsidP="00AB509D">
      <w:pPr>
        <w:spacing w:line="276" w:lineRule="auto"/>
        <w:rPr>
          <w:sz w:val="22"/>
          <w:szCs w:val="22"/>
        </w:rPr>
      </w:pPr>
      <w:r w:rsidRPr="00AB509D">
        <w:rPr>
          <w:rFonts w:eastAsia="Georgia" w:cs="Georgia"/>
          <w:color w:val="000000" w:themeColor="text1"/>
          <w:sz w:val="22"/>
          <w:szCs w:val="22"/>
        </w:rPr>
        <w:t>Joe is a Professor of Administrative Law at the Dickson Poon School of Law, King's College London and a Distinguished Global Professor of Law at Notre Dame Law School, University of Notre Dame. He co-directs the Administrative Fairness Lab research group and is part of the leadership team of the justice group at the Institute for Fiscal Studies</w:t>
      </w:r>
    </w:p>
    <w:p w14:paraId="06DC1736" w14:textId="77526077" w:rsidR="474110CC" w:rsidRPr="00AB509D" w:rsidRDefault="474110CC" w:rsidP="00AB509D">
      <w:pPr>
        <w:spacing w:line="276" w:lineRule="auto"/>
        <w:rPr>
          <w:color w:val="000000" w:themeColor="text1"/>
          <w:sz w:val="22"/>
          <w:szCs w:val="22"/>
        </w:rPr>
      </w:pPr>
    </w:p>
    <w:p w14:paraId="7D4AF5F4" w14:textId="7265C884" w:rsidR="72D9E68A" w:rsidRPr="00AB509D" w:rsidRDefault="72D9E68A" w:rsidP="00E7276A">
      <w:pPr>
        <w:pStyle w:val="Header"/>
        <w:spacing w:after="240"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lang w:val="en-GB"/>
        </w:rPr>
        <w:t>Dr. Luke Graham</w:t>
      </w:r>
      <w:r w:rsidRPr="00AB509D">
        <w:rPr>
          <w:rFonts w:eastAsia="Georgia" w:cs="Georgia"/>
          <w:color w:val="000000" w:themeColor="text1"/>
          <w:sz w:val="22"/>
          <w:szCs w:val="22"/>
          <w:lang w:val="en-GB"/>
        </w:rPr>
        <w:t xml:space="preserve"> </w:t>
      </w:r>
      <w:r w:rsidR="176996C5" w:rsidRPr="00AB509D">
        <w:rPr>
          <w:rFonts w:eastAsia="Georgia" w:cs="Georgia"/>
          <w:color w:val="000000" w:themeColor="text1"/>
          <w:sz w:val="22"/>
          <w:szCs w:val="22"/>
          <w:lang w:val="en-GB"/>
        </w:rPr>
        <w:t>(</w:t>
      </w:r>
      <w:r w:rsidR="6C335318" w:rsidRPr="00AB509D">
        <w:rPr>
          <w:rFonts w:eastAsia="Georgia" w:cs="Georgia"/>
          <w:color w:val="000000" w:themeColor="text1"/>
          <w:sz w:val="22"/>
          <w:szCs w:val="22"/>
          <w:lang w:val="en-GB"/>
        </w:rPr>
        <w:t>Senior Lecturer in Public Law and Human Rights, University of Manchester</w:t>
      </w:r>
      <w:r w:rsidR="176996C5" w:rsidRPr="00AB509D">
        <w:rPr>
          <w:rFonts w:eastAsia="Georgia" w:cs="Georgia"/>
          <w:color w:val="000000" w:themeColor="text1"/>
          <w:sz w:val="22"/>
          <w:szCs w:val="22"/>
          <w:lang w:val="en-GB"/>
        </w:rPr>
        <w:t>)</w:t>
      </w:r>
    </w:p>
    <w:p w14:paraId="670AE12E" w14:textId="3CF0D91B" w:rsidR="5E479852" w:rsidRPr="00AB509D" w:rsidRDefault="5E479852"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Dr. Graham is a Senior Lecturer in Public Law and Human Rights at the University of Manchester. He holds an LLB, an LLM in International Human Rights Law, and an ESRC-funded PhD in Law from the University of Lancaster. His PhD is titled ‘Destitution as a denial of economic, social and cultural rights: Addressing destitution in the UK through a human rights framework’. It argues that reliance on charity is central to the experience of destitution. His research focuses on Economic, Social and Cultural Rights, the socio-economic dimensions of Civil and Political Rights, and the operation of related statutory entitlements. This includes the role of vulnerability and the availability of other sources of support, including charity, in limiting domestic legal entitlements.</w:t>
      </w:r>
    </w:p>
    <w:p w14:paraId="0D68AAED" w14:textId="1B1EE729" w:rsidR="474110CC" w:rsidRPr="00AB509D" w:rsidRDefault="474110CC" w:rsidP="00AB509D">
      <w:pPr>
        <w:spacing w:line="276" w:lineRule="auto"/>
        <w:rPr>
          <w:rFonts w:eastAsia="Georgia" w:cs="Georgia"/>
          <w:color w:val="000000" w:themeColor="text1"/>
          <w:sz w:val="22"/>
          <w:szCs w:val="22"/>
          <w:lang w:val="en-GB"/>
        </w:rPr>
      </w:pPr>
    </w:p>
    <w:p w14:paraId="7215C452" w14:textId="3B2C5EE1" w:rsidR="5E479852" w:rsidRPr="00AB509D" w:rsidRDefault="5E479852"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rPr>
        <w:t xml:space="preserve">Chloe Pugh </w:t>
      </w:r>
      <w:r w:rsidR="176996C5" w:rsidRPr="00AB509D">
        <w:rPr>
          <w:color w:val="000000" w:themeColor="text1"/>
          <w:sz w:val="22"/>
          <w:szCs w:val="22"/>
        </w:rPr>
        <w:t>(</w:t>
      </w:r>
      <w:r w:rsidR="271F675C" w:rsidRPr="00AB509D">
        <w:rPr>
          <w:color w:val="000000" w:themeColor="text1"/>
          <w:sz w:val="22"/>
          <w:szCs w:val="22"/>
        </w:rPr>
        <w:t>Principal Lawyer, Equality and Human Rights Commission</w:t>
      </w:r>
      <w:r w:rsidR="176996C5" w:rsidRPr="00AB509D">
        <w:rPr>
          <w:color w:val="000000" w:themeColor="text1"/>
          <w:sz w:val="22"/>
          <w:szCs w:val="22"/>
        </w:rPr>
        <w:t>)</w:t>
      </w:r>
    </w:p>
    <w:p w14:paraId="701B5652" w14:textId="1B056D52" w:rsidR="0F30B070" w:rsidRPr="00AB509D" w:rsidRDefault="0F30B070"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Chloe is a Principal Lawyer at the Equality and Human Rights Commission, working on strategic litigation and advising on equality law and human rights matters. Chloe has over 15 years' experience in discrimination and employment law, having worked as an employment lawyer for both corporate and trade union law firms before joining the EHRC in 2022. At the EHRC she was the legal lead on a two-year project providing support for victims of race discrimination and is now part of the team reviewing and developing the EHRC’s work on the socio-economic duty.</w:t>
      </w:r>
    </w:p>
    <w:p w14:paraId="33339217" w14:textId="45A433F4" w:rsidR="474110CC" w:rsidRPr="00AB509D" w:rsidRDefault="474110CC" w:rsidP="00AB509D">
      <w:pPr>
        <w:spacing w:line="276" w:lineRule="auto"/>
        <w:rPr>
          <w:rFonts w:eastAsia="Georgia" w:cs="Georgia"/>
          <w:color w:val="000000" w:themeColor="text1"/>
          <w:sz w:val="22"/>
          <w:szCs w:val="22"/>
          <w:lang w:val="en-GB"/>
        </w:rPr>
      </w:pPr>
    </w:p>
    <w:p w14:paraId="6D978107" w14:textId="3B667B92" w:rsidR="0F30B070" w:rsidRPr="00AB509D" w:rsidRDefault="0F30B070" w:rsidP="00AB509D">
      <w:pPr>
        <w:spacing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lang w:val="en-GB"/>
        </w:rPr>
        <w:t>Desmond Rutledge</w:t>
      </w:r>
      <w:r w:rsidR="176996C5" w:rsidRPr="00AB509D">
        <w:rPr>
          <w:rFonts w:eastAsia="Georgia" w:cs="Georgia"/>
          <w:b/>
          <w:bCs/>
          <w:color w:val="000000" w:themeColor="text1"/>
          <w:sz w:val="22"/>
          <w:szCs w:val="22"/>
          <w:lang w:val="en-GB"/>
        </w:rPr>
        <w:t xml:space="preserve"> </w:t>
      </w:r>
      <w:r w:rsidR="1B5A4C80" w:rsidRPr="00AB509D">
        <w:rPr>
          <w:rFonts w:eastAsia="Georgia" w:cs="Georgia"/>
          <w:color w:val="000000" w:themeColor="text1"/>
          <w:sz w:val="22"/>
          <w:szCs w:val="22"/>
          <w:lang w:val="en-GB"/>
        </w:rPr>
        <w:t>(Barrister, Garden Court Chambers)</w:t>
      </w:r>
    </w:p>
    <w:p w14:paraId="5EA20013" w14:textId="591C726A" w:rsidR="1B5A4C80" w:rsidRPr="00AB509D" w:rsidRDefault="1B5A4C80" w:rsidP="00AB509D">
      <w:pPr>
        <w:spacing w:line="276" w:lineRule="auto"/>
        <w:rPr>
          <w:rFonts w:eastAsia="Georgia" w:cs="Georgia"/>
          <w:sz w:val="22"/>
          <w:szCs w:val="22"/>
          <w:lang w:val="en-GB"/>
        </w:rPr>
      </w:pPr>
      <w:r w:rsidRPr="00AB509D">
        <w:rPr>
          <w:rFonts w:eastAsia="Georgia" w:cs="Georgia"/>
          <w:color w:val="000000" w:themeColor="text1"/>
          <w:sz w:val="22"/>
          <w:szCs w:val="22"/>
        </w:rPr>
        <w:t xml:space="preserve">Before coming to the Bar, Desmond volunteered at Citizens Advice and then worked as a caseworker in the Advice Sector (including Citizens Advice, LEAN and </w:t>
      </w:r>
      <w:proofErr w:type="spellStart"/>
      <w:r w:rsidRPr="00AB509D">
        <w:rPr>
          <w:rFonts w:eastAsia="Georgia" w:cs="Georgia"/>
          <w:color w:val="000000" w:themeColor="text1"/>
          <w:sz w:val="22"/>
          <w:szCs w:val="22"/>
        </w:rPr>
        <w:t>Welcare</w:t>
      </w:r>
      <w:proofErr w:type="spellEnd"/>
      <w:r w:rsidRPr="00AB509D">
        <w:rPr>
          <w:rFonts w:eastAsia="Georgia" w:cs="Georgia"/>
          <w:color w:val="000000" w:themeColor="text1"/>
          <w:sz w:val="22"/>
          <w:szCs w:val="22"/>
        </w:rPr>
        <w:t xml:space="preserve">). Desmond’s published work includes; digest editor for the Journal of Social Security Law (Sweet &amp; Maxwell) between 2000 and 2011, and co-author of Housing Beneﬁt Update (Legal Action Magazine) since 2005. He recently contributed to the Housing Law Handbook 3rd edition (Law Society, 2026). Desmond’s notable cases include: </w:t>
      </w:r>
      <w:proofErr w:type="spellStart"/>
      <w:r w:rsidRPr="00AB509D">
        <w:rPr>
          <w:rFonts w:eastAsia="Georgia" w:cs="Georgia"/>
          <w:color w:val="000000" w:themeColor="text1"/>
          <w:sz w:val="22"/>
          <w:szCs w:val="22"/>
        </w:rPr>
        <w:t>Burnip</w:t>
      </w:r>
      <w:proofErr w:type="spellEnd"/>
      <w:r w:rsidRPr="00AB509D">
        <w:rPr>
          <w:rFonts w:eastAsia="Georgia" w:cs="Georgia"/>
          <w:color w:val="000000" w:themeColor="text1"/>
          <w:sz w:val="22"/>
          <w:szCs w:val="22"/>
        </w:rPr>
        <w:t xml:space="preserve"> v Birmingham City Council and another, [2012] EWCA Civ 629 – Whether the ‘bedroom tax’ criteria discriminate against the severely disabled contrary to Article 14 and A1P1 of the ECHR.</w:t>
      </w:r>
    </w:p>
    <w:p w14:paraId="1C7682E0" w14:textId="188E35A2" w:rsidR="474110CC" w:rsidRPr="00AB509D" w:rsidRDefault="474110CC" w:rsidP="00AB509D">
      <w:pPr>
        <w:spacing w:line="276" w:lineRule="auto"/>
        <w:rPr>
          <w:rFonts w:eastAsia="Georgia" w:cs="Georgia"/>
          <w:color w:val="000000" w:themeColor="text1"/>
          <w:sz w:val="22"/>
          <w:szCs w:val="22"/>
          <w:lang w:val="en-GB"/>
        </w:rPr>
      </w:pPr>
    </w:p>
    <w:p w14:paraId="10FEF88E" w14:textId="5DDF2EA6" w:rsidR="474110CC" w:rsidRPr="00AB509D" w:rsidRDefault="474110CC" w:rsidP="00AB509D">
      <w:pPr>
        <w:spacing w:line="276" w:lineRule="auto"/>
        <w:rPr>
          <w:rFonts w:eastAsia="Georgia" w:cs="Georgia"/>
          <w:color w:val="000000" w:themeColor="text1"/>
          <w:sz w:val="22"/>
          <w:szCs w:val="22"/>
          <w:lang w:val="en-GB"/>
        </w:rPr>
      </w:pPr>
    </w:p>
    <w:p w14:paraId="793580D6" w14:textId="6F7006C7" w:rsidR="474110CC" w:rsidRPr="00AB509D" w:rsidRDefault="474110CC" w:rsidP="00AB509D">
      <w:pPr>
        <w:spacing w:line="276" w:lineRule="auto"/>
        <w:rPr>
          <w:rFonts w:eastAsia="Georgia" w:cs="Georgia"/>
          <w:color w:val="000000" w:themeColor="text1"/>
          <w:sz w:val="22"/>
          <w:szCs w:val="22"/>
          <w:lang w:val="en-GB"/>
        </w:rPr>
      </w:pPr>
    </w:p>
    <w:p w14:paraId="20AE05A9" w14:textId="1C0D8EFA" w:rsidR="1B5A4C80" w:rsidRPr="00E7276A" w:rsidRDefault="1B5A4C80" w:rsidP="00E7276A">
      <w:pPr>
        <w:pStyle w:val="Header"/>
        <w:spacing w:line="276" w:lineRule="auto"/>
        <w:jc w:val="center"/>
        <w:rPr>
          <w:rFonts w:eastAsia="Georgia" w:cs="Georgia"/>
          <w:i/>
          <w:iCs/>
          <w:color w:val="000000" w:themeColor="text1"/>
          <w:sz w:val="28"/>
          <w:szCs w:val="28"/>
          <w:u w:val="single"/>
          <w:lang w:val="en-GB"/>
        </w:rPr>
      </w:pPr>
      <w:r w:rsidRPr="00E7276A">
        <w:rPr>
          <w:rFonts w:eastAsia="Georgia" w:cs="Georgia"/>
          <w:i/>
          <w:iCs/>
          <w:color w:val="000000" w:themeColor="text1"/>
          <w:sz w:val="28"/>
          <w:szCs w:val="28"/>
          <w:u w:val="single"/>
          <w:lang w:val="en-GB"/>
        </w:rPr>
        <w:lastRenderedPageBreak/>
        <w:t>Socio-Economic Rights: The Next Chapter</w:t>
      </w:r>
    </w:p>
    <w:p w14:paraId="515631B6" w14:textId="769B5374" w:rsidR="1B5A4C80" w:rsidRPr="00E7276A" w:rsidRDefault="1B5A4C80" w:rsidP="00E7276A">
      <w:pPr>
        <w:pStyle w:val="Header"/>
        <w:spacing w:line="276" w:lineRule="auto"/>
        <w:jc w:val="center"/>
        <w:rPr>
          <w:sz w:val="32"/>
          <w:szCs w:val="32"/>
        </w:rPr>
      </w:pPr>
      <w:r w:rsidRPr="00E7276A">
        <w:rPr>
          <w:rFonts w:eastAsia="Georgia" w:cs="Georgia"/>
          <w:b/>
          <w:bCs/>
          <w:color w:val="000000" w:themeColor="text1"/>
          <w:sz w:val="32"/>
          <w:szCs w:val="32"/>
          <w:lang w:val="en-GB"/>
        </w:rPr>
        <w:t>Sessio</w:t>
      </w:r>
      <w:r w:rsidRPr="00E7276A">
        <w:rPr>
          <w:b/>
          <w:bCs/>
          <w:color w:val="000000" w:themeColor="text1"/>
          <w:sz w:val="32"/>
          <w:szCs w:val="32"/>
          <w:lang w:val="en-GB"/>
        </w:rPr>
        <w:t>n 5.1: Environmental Rights</w:t>
      </w:r>
    </w:p>
    <w:p w14:paraId="02290113" w14:textId="08747DC1" w:rsidR="474110CC" w:rsidRPr="00AB509D" w:rsidRDefault="474110CC" w:rsidP="00AB509D">
      <w:pPr>
        <w:spacing w:after="0" w:line="276" w:lineRule="auto"/>
        <w:rPr>
          <w:rFonts w:eastAsia="Georgia" w:cs="Georgia"/>
          <w:color w:val="000000" w:themeColor="text1"/>
          <w:sz w:val="22"/>
          <w:szCs w:val="22"/>
          <w:lang w:val="en-GB"/>
        </w:rPr>
      </w:pPr>
    </w:p>
    <w:p w14:paraId="777DB7B9" w14:textId="77777777" w:rsidR="005164EE" w:rsidRDefault="005164EE" w:rsidP="00E7276A">
      <w:pPr>
        <w:pStyle w:val="Header"/>
        <w:spacing w:after="240" w:line="276" w:lineRule="auto"/>
        <w:rPr>
          <w:rFonts w:eastAsia="Georgia" w:cs="Georgia"/>
          <w:b/>
          <w:bCs/>
          <w:color w:val="000000" w:themeColor="text1"/>
          <w:sz w:val="22"/>
          <w:szCs w:val="22"/>
          <w:u w:val="single"/>
          <w:lang w:val="en-GB"/>
        </w:rPr>
      </w:pPr>
    </w:p>
    <w:p w14:paraId="1DDE5645" w14:textId="400413F0" w:rsidR="72F7DD16" w:rsidRPr="00AB509D" w:rsidRDefault="72F7DD16" w:rsidP="00E7276A">
      <w:pPr>
        <w:pStyle w:val="Header"/>
        <w:spacing w:after="240" w:line="276" w:lineRule="auto"/>
        <w:rPr>
          <w:rFonts w:eastAsia="Georgia" w:cs="Georgia"/>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Marc Willers KC </w:t>
      </w:r>
      <w:r w:rsidRPr="00AB509D">
        <w:rPr>
          <w:rFonts w:eastAsia="Georgia" w:cs="Georgia"/>
          <w:color w:val="000000" w:themeColor="text1"/>
          <w:sz w:val="22"/>
          <w:szCs w:val="22"/>
          <w:lang w:val="en-GB"/>
        </w:rPr>
        <w:t>(Barrister, Garden Court Chambers)</w:t>
      </w:r>
    </w:p>
    <w:p w14:paraId="7D3715EF" w14:textId="7210D5B2" w:rsidR="12B84409" w:rsidRPr="00AB509D" w:rsidRDefault="12B84409" w:rsidP="00AB509D">
      <w:pPr>
        <w:spacing w:line="276" w:lineRule="auto"/>
        <w:rPr>
          <w:rFonts w:eastAsia="Georgia" w:cs="Georgia"/>
          <w:color w:val="000000" w:themeColor="text1"/>
          <w:sz w:val="22"/>
          <w:szCs w:val="22"/>
        </w:rPr>
      </w:pPr>
      <w:r w:rsidRPr="00AB509D">
        <w:rPr>
          <w:rFonts w:eastAsia="Georgia" w:cs="Georgia"/>
          <w:color w:val="000000" w:themeColor="text1"/>
          <w:sz w:val="22"/>
          <w:szCs w:val="22"/>
          <w:lang w:val="en-GB"/>
        </w:rPr>
        <w:t xml:space="preserve">Marc has an extensive climate justice and environmental law practice in the UK and internationally. Marc was instructed in the landmark </w:t>
      </w:r>
      <w:proofErr w:type="spellStart"/>
      <w:r w:rsidRPr="00AB509D">
        <w:rPr>
          <w:rFonts w:eastAsia="Georgia" w:cs="Georgia"/>
          <w:color w:val="000000" w:themeColor="text1"/>
          <w:sz w:val="22"/>
          <w:szCs w:val="22"/>
          <w:lang w:val="en-GB"/>
        </w:rPr>
        <w:t>KlimaSeniorinnen</w:t>
      </w:r>
      <w:proofErr w:type="spellEnd"/>
      <w:r w:rsidRPr="00AB509D">
        <w:rPr>
          <w:rFonts w:eastAsia="Georgia" w:cs="Georgia"/>
          <w:color w:val="000000" w:themeColor="text1"/>
          <w:sz w:val="22"/>
          <w:szCs w:val="22"/>
          <w:lang w:val="en-GB"/>
        </w:rPr>
        <w:t xml:space="preserve"> v Switzerland climate change case and Duarte Agostinho and Others v Austria and 32 other Member States, concerning young applicants’ human rights and climate change. He also represented CAN-Europe in its intervention in the People’s Climate Case before the CJEU. Marc acted in the successful Privy Council case of Mussington and Frank, challenging planning permission for an airport on the island of Barbuda on environmental grounds. In the UK Marc regularly advises on environmental challenges to planning decisions, government policy and legislation, and regulatory decisions and he was leading Counsel in Finch v Surrey County Council, the landmark Supreme Court case concerning downstream greenhouse gas emissions from oil production.</w:t>
      </w:r>
    </w:p>
    <w:p w14:paraId="72F46E9F" w14:textId="49ED7497" w:rsidR="474110CC" w:rsidRPr="00AB509D" w:rsidRDefault="474110CC" w:rsidP="00AB509D">
      <w:pPr>
        <w:spacing w:line="276" w:lineRule="auto"/>
        <w:rPr>
          <w:rFonts w:eastAsia="Georgia" w:cs="Georgia"/>
          <w:color w:val="000000" w:themeColor="text1"/>
          <w:sz w:val="22"/>
          <w:szCs w:val="22"/>
        </w:rPr>
      </w:pPr>
    </w:p>
    <w:p w14:paraId="651F49BE" w14:textId="72224A4F" w:rsidR="72F7DD16" w:rsidRPr="00AB509D" w:rsidRDefault="72F7DD16" w:rsidP="00E7276A">
      <w:pPr>
        <w:pStyle w:val="Header"/>
        <w:spacing w:after="240" w:line="276" w:lineRule="auto"/>
        <w:rPr>
          <w:rFonts w:eastAsia="Georgia" w:cs="Georgia"/>
          <w:color w:val="000000" w:themeColor="text1"/>
          <w:sz w:val="22"/>
          <w:szCs w:val="22"/>
          <w:lang w:val="en-GB"/>
        </w:rPr>
      </w:pPr>
      <w:r w:rsidRPr="00AB509D">
        <w:rPr>
          <w:rFonts w:eastAsia="Georgia" w:cs="Georgia"/>
          <w:b/>
          <w:bCs/>
          <w:color w:val="000000" w:themeColor="text1"/>
          <w:sz w:val="22"/>
          <w:szCs w:val="22"/>
          <w:lang w:val="en-GB"/>
        </w:rPr>
        <w:t xml:space="preserve">Acland Bryant </w:t>
      </w:r>
      <w:r w:rsidRPr="00AB509D">
        <w:rPr>
          <w:rFonts w:eastAsia="Georgia" w:cs="Georgia"/>
          <w:color w:val="000000" w:themeColor="text1"/>
          <w:sz w:val="22"/>
          <w:szCs w:val="22"/>
          <w:lang w:val="en-GB"/>
        </w:rPr>
        <w:t>(Barrister, Garden Court Chambers)</w:t>
      </w:r>
    </w:p>
    <w:p w14:paraId="56EBA185" w14:textId="49212640" w:rsidR="02F57207" w:rsidRPr="00AB509D" w:rsidRDefault="02F57207" w:rsidP="00AB509D">
      <w:pPr>
        <w:spacing w:line="276" w:lineRule="auto"/>
        <w:rPr>
          <w:rFonts w:eastAsia="Georgia" w:cs="Georgia"/>
          <w:sz w:val="22"/>
          <w:szCs w:val="22"/>
          <w:lang w:val="en-GB"/>
        </w:rPr>
      </w:pPr>
      <w:r w:rsidRPr="00AB509D">
        <w:rPr>
          <w:rFonts w:eastAsia="Georgia" w:cs="Georgia"/>
          <w:color w:val="000000" w:themeColor="text1"/>
          <w:sz w:val="22"/>
          <w:szCs w:val="22"/>
        </w:rPr>
        <w:t xml:space="preserve">Acland has a broad administrative &amp; public law practice at Garden Court Chambers, </w:t>
      </w:r>
      <w:proofErr w:type="spellStart"/>
      <w:r w:rsidRPr="00AB509D">
        <w:rPr>
          <w:rFonts w:eastAsia="Georgia" w:cs="Georgia"/>
          <w:color w:val="000000" w:themeColor="text1"/>
          <w:sz w:val="22"/>
          <w:szCs w:val="22"/>
        </w:rPr>
        <w:t>specialising</w:t>
      </w:r>
      <w:proofErr w:type="spellEnd"/>
      <w:r w:rsidRPr="00AB509D">
        <w:rPr>
          <w:rFonts w:eastAsia="Georgia" w:cs="Georgia"/>
          <w:color w:val="000000" w:themeColor="text1"/>
          <w:sz w:val="22"/>
          <w:szCs w:val="22"/>
        </w:rPr>
        <w:t xml:space="preserve"> in cases that involve issues of environmental law &amp; climate justice, and animal welfare. Alongside his practice at Garden Court, Acland is doctoral candidate, undertaking research in climate litigation, and is an Associate Tutor at the University of East Anglia. Acland was Highly Commended for Young Pro Bono Barrister of the Year at the Bar Pro Bono Awards 2025 and shortlisted for the same award in 2026. Acland is shortlisted for Planning and Land Use Junior of the year at the 2026 Legal 500 Bar Awards.”</w:t>
      </w:r>
    </w:p>
    <w:p w14:paraId="1575C87B" w14:textId="53861EBD" w:rsidR="474110CC" w:rsidRPr="00AB509D" w:rsidRDefault="474110CC" w:rsidP="00AB509D">
      <w:pPr>
        <w:spacing w:line="276" w:lineRule="auto"/>
        <w:rPr>
          <w:rFonts w:eastAsia="Georgia" w:cs="Georgia"/>
          <w:color w:val="000000" w:themeColor="text1"/>
          <w:sz w:val="22"/>
          <w:szCs w:val="22"/>
          <w:lang w:val="en-GB"/>
        </w:rPr>
      </w:pPr>
    </w:p>
    <w:p w14:paraId="7ED88881" w14:textId="589D8B66" w:rsidR="5F992416" w:rsidRPr="00AB509D" w:rsidRDefault="5F992416" w:rsidP="00AB509D">
      <w:pPr>
        <w:spacing w:line="276" w:lineRule="auto"/>
        <w:rPr>
          <w:rFonts w:eastAsia="Georgia" w:cs="Georgia"/>
          <w:b/>
          <w:bCs/>
          <w:color w:val="000000" w:themeColor="text1"/>
          <w:sz w:val="22"/>
          <w:szCs w:val="22"/>
        </w:rPr>
      </w:pPr>
      <w:r w:rsidRPr="00AB509D">
        <w:rPr>
          <w:rFonts w:eastAsia="Georgia" w:cs="Georgia"/>
          <w:b/>
          <w:bCs/>
          <w:color w:val="000000" w:themeColor="text1"/>
          <w:sz w:val="22"/>
          <w:szCs w:val="22"/>
        </w:rPr>
        <w:t>Dr. Sonam Gordhan</w:t>
      </w:r>
      <w:r w:rsidR="72F7DD16" w:rsidRPr="00AB509D">
        <w:rPr>
          <w:rFonts w:eastAsia="Georgia" w:cs="Georgia"/>
          <w:b/>
          <w:bCs/>
          <w:color w:val="000000" w:themeColor="text1"/>
          <w:sz w:val="22"/>
          <w:szCs w:val="22"/>
        </w:rPr>
        <w:t xml:space="preserve"> </w:t>
      </w:r>
      <w:r w:rsidR="72F7DD16" w:rsidRPr="00AB509D">
        <w:rPr>
          <w:color w:val="000000" w:themeColor="text1"/>
          <w:sz w:val="22"/>
          <w:szCs w:val="22"/>
        </w:rPr>
        <w:t>(</w:t>
      </w:r>
      <w:r w:rsidR="50A9DFAA" w:rsidRPr="00AB509D">
        <w:rPr>
          <w:color w:val="000000" w:themeColor="text1"/>
          <w:sz w:val="22"/>
          <w:szCs w:val="22"/>
        </w:rPr>
        <w:t>Lecturer in Environmental Law, The Dickson Poon School of Law</w:t>
      </w:r>
      <w:r w:rsidR="72F7DD16" w:rsidRPr="00AB509D">
        <w:rPr>
          <w:color w:val="000000" w:themeColor="text1"/>
          <w:sz w:val="22"/>
          <w:szCs w:val="22"/>
        </w:rPr>
        <w:t>)</w:t>
      </w:r>
    </w:p>
    <w:p w14:paraId="019A0B00" w14:textId="4A405214" w:rsidR="5FC9A88D" w:rsidRPr="00AB509D" w:rsidRDefault="5FC9A88D"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Dr. Gordhan is a Lecturer in Environmental Law Governance at The Dickson Pool School of Law, King's College London. She researches and teaches in the field of environmental law, public law and tort law, with a particular focus on climate change and adjudication. Prior to her academic career, Sonam was a Legal Intern at Friends of the Earth UK and was involved in the challenge to the government's decision to expand Heathrow Airport; conducted legal research on environmental principles to inform the EU Withdrawal Act 2018; and contributed to legal action on matters relating to access to justice and the Aarhus Convention.</w:t>
      </w:r>
    </w:p>
    <w:p w14:paraId="65AE8FBC" w14:textId="45A433F4" w:rsidR="474110CC" w:rsidRPr="00AB509D" w:rsidRDefault="474110CC" w:rsidP="00AB509D">
      <w:pPr>
        <w:spacing w:line="276" w:lineRule="auto"/>
        <w:rPr>
          <w:rFonts w:eastAsia="Georgia" w:cs="Georgia"/>
          <w:color w:val="000000" w:themeColor="text1"/>
          <w:sz w:val="22"/>
          <w:szCs w:val="22"/>
          <w:lang w:val="en-GB"/>
        </w:rPr>
      </w:pPr>
    </w:p>
    <w:p w14:paraId="5BDBEE9E" w14:textId="062B5259" w:rsidR="57F87584" w:rsidRPr="00AB509D" w:rsidRDefault="57F87584" w:rsidP="00AB509D">
      <w:pPr>
        <w:spacing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lang w:val="en-GB"/>
        </w:rPr>
        <w:t>Lara Ibrahim</w:t>
      </w:r>
      <w:r w:rsidR="72F7DD16" w:rsidRPr="00AB509D">
        <w:rPr>
          <w:rFonts w:eastAsia="Georgia" w:cs="Georgia"/>
          <w:b/>
          <w:bCs/>
          <w:color w:val="000000" w:themeColor="text1"/>
          <w:sz w:val="22"/>
          <w:szCs w:val="22"/>
          <w:lang w:val="en-GB"/>
        </w:rPr>
        <w:t xml:space="preserve"> </w:t>
      </w:r>
      <w:r w:rsidR="72F7DD16" w:rsidRPr="00AB509D">
        <w:rPr>
          <w:rFonts w:eastAsia="Georgia" w:cs="Georgia"/>
          <w:color w:val="000000" w:themeColor="text1"/>
          <w:sz w:val="22"/>
          <w:szCs w:val="22"/>
          <w:lang w:val="en-GB"/>
        </w:rPr>
        <w:t>(</w:t>
      </w:r>
      <w:r w:rsidR="00AA2567">
        <w:rPr>
          <w:rFonts w:eastAsia="Georgia" w:cs="Georgia"/>
          <w:color w:val="000000" w:themeColor="text1"/>
          <w:sz w:val="22"/>
          <w:szCs w:val="22"/>
          <w:lang w:val="en-GB"/>
        </w:rPr>
        <w:t>Oxford Law Faculty</w:t>
      </w:r>
      <w:r w:rsidR="27655464" w:rsidRPr="00AB509D">
        <w:rPr>
          <w:rFonts w:eastAsia="Georgia" w:cs="Georgia"/>
          <w:color w:val="000000" w:themeColor="text1"/>
          <w:sz w:val="22"/>
          <w:szCs w:val="22"/>
          <w:lang w:val="en-GB"/>
        </w:rPr>
        <w:t>, University of Oxford</w:t>
      </w:r>
      <w:r w:rsidR="72F7DD16" w:rsidRPr="00AB509D">
        <w:rPr>
          <w:rFonts w:eastAsia="Georgia" w:cs="Georgia"/>
          <w:color w:val="000000" w:themeColor="text1"/>
          <w:sz w:val="22"/>
          <w:szCs w:val="22"/>
          <w:lang w:val="en-GB"/>
        </w:rPr>
        <w:t>)</w:t>
      </w:r>
    </w:p>
    <w:p w14:paraId="4FEEC227" w14:textId="14B3ECE9" w:rsidR="45EB4521" w:rsidRPr="00AB509D" w:rsidRDefault="45EB4521" w:rsidP="00AB509D">
      <w:pPr>
        <w:spacing w:line="276" w:lineRule="auto"/>
        <w:rPr>
          <w:rFonts w:eastAsia="Georgia" w:cs="Georgia"/>
          <w:sz w:val="22"/>
          <w:szCs w:val="22"/>
        </w:rPr>
      </w:pPr>
      <w:r w:rsidRPr="00AB509D">
        <w:rPr>
          <w:rFonts w:eastAsia="Georgia" w:cs="Georgia"/>
          <w:color w:val="000000" w:themeColor="text1"/>
          <w:sz w:val="22"/>
          <w:szCs w:val="22"/>
          <w:lang w:val="en-GB"/>
        </w:rPr>
        <w:t>Lara is a DPhil in Law candidate at the University of Oxford, where her research focuses on extraterritorial human rights obligations in the context of climate change. She was formerly a Judicial Fellow at the International Court of Justice (2023-24), where she assisted the Vice-President with a wide range of cases before the Court, including the 2025 Advisory Opinion on the Obligations of States in Respect of Climate Change. She completed the BCL at Oxford, as well as her LLB and LLM in International Law and Global Justice at the University of Sheffield.</w:t>
      </w:r>
    </w:p>
    <w:p w14:paraId="2816FBE6" w14:textId="1BA32606" w:rsidR="474110CC" w:rsidRPr="00AB509D" w:rsidRDefault="474110CC" w:rsidP="00AB509D">
      <w:pPr>
        <w:spacing w:line="276" w:lineRule="auto"/>
        <w:rPr>
          <w:rFonts w:eastAsia="Georgia" w:cs="Georgia"/>
          <w:color w:val="000000" w:themeColor="text1"/>
          <w:sz w:val="22"/>
          <w:szCs w:val="22"/>
        </w:rPr>
      </w:pPr>
    </w:p>
    <w:p w14:paraId="0F4F0FEF" w14:textId="2144BDD3" w:rsidR="474110CC" w:rsidRPr="00AB509D" w:rsidRDefault="474110CC" w:rsidP="00AB509D">
      <w:pPr>
        <w:spacing w:line="276" w:lineRule="auto"/>
        <w:rPr>
          <w:rFonts w:eastAsia="Georgia" w:cs="Georgia"/>
          <w:color w:val="000000" w:themeColor="text1"/>
          <w:sz w:val="22"/>
          <w:szCs w:val="22"/>
        </w:rPr>
      </w:pPr>
    </w:p>
    <w:p w14:paraId="5C8080F8" w14:textId="1C0D8EFA" w:rsidR="45EB4521" w:rsidRPr="00E7276A" w:rsidRDefault="45EB4521" w:rsidP="00E7276A">
      <w:pPr>
        <w:pStyle w:val="Header"/>
        <w:spacing w:line="276" w:lineRule="auto"/>
        <w:jc w:val="center"/>
        <w:rPr>
          <w:rFonts w:eastAsia="Georgia" w:cs="Georgia"/>
          <w:i/>
          <w:iCs/>
          <w:color w:val="000000" w:themeColor="text1"/>
          <w:sz w:val="28"/>
          <w:szCs w:val="28"/>
          <w:u w:val="single"/>
          <w:lang w:val="en-GB"/>
        </w:rPr>
      </w:pPr>
      <w:r w:rsidRPr="00E7276A">
        <w:rPr>
          <w:rFonts w:eastAsia="Georgia" w:cs="Georgia"/>
          <w:i/>
          <w:iCs/>
          <w:color w:val="000000" w:themeColor="text1"/>
          <w:sz w:val="28"/>
          <w:szCs w:val="28"/>
          <w:u w:val="single"/>
          <w:lang w:val="en-GB"/>
        </w:rPr>
        <w:t>Socio-Economic Rights: The Next Chapter</w:t>
      </w:r>
    </w:p>
    <w:p w14:paraId="499355A7" w14:textId="36489012" w:rsidR="45EB4521" w:rsidRPr="00E7276A" w:rsidRDefault="45EB4521" w:rsidP="00E7276A">
      <w:pPr>
        <w:pStyle w:val="Header"/>
        <w:spacing w:line="276" w:lineRule="auto"/>
        <w:jc w:val="center"/>
        <w:rPr>
          <w:sz w:val="32"/>
          <w:szCs w:val="32"/>
        </w:rPr>
      </w:pPr>
      <w:r w:rsidRPr="00E7276A">
        <w:rPr>
          <w:rFonts w:eastAsia="Georgia" w:cs="Georgia"/>
          <w:b/>
          <w:bCs/>
          <w:color w:val="000000" w:themeColor="text1"/>
          <w:sz w:val="32"/>
          <w:szCs w:val="32"/>
          <w:lang w:val="en-GB"/>
        </w:rPr>
        <w:t>Sessio</w:t>
      </w:r>
      <w:r w:rsidRPr="00E7276A">
        <w:rPr>
          <w:b/>
          <w:bCs/>
          <w:color w:val="000000" w:themeColor="text1"/>
          <w:sz w:val="32"/>
          <w:szCs w:val="32"/>
          <w:lang w:val="en-GB"/>
        </w:rPr>
        <w:t>n 5.2: Social Care Rights</w:t>
      </w:r>
    </w:p>
    <w:p w14:paraId="66603FDF" w14:textId="08747DC1" w:rsidR="474110CC" w:rsidRPr="00AB509D" w:rsidRDefault="474110CC" w:rsidP="00AB509D">
      <w:pPr>
        <w:spacing w:after="0" w:line="276" w:lineRule="auto"/>
        <w:rPr>
          <w:rFonts w:eastAsia="Georgia" w:cs="Georgia"/>
          <w:color w:val="000000" w:themeColor="text1"/>
          <w:sz w:val="22"/>
          <w:szCs w:val="22"/>
          <w:lang w:val="en-GB"/>
        </w:rPr>
      </w:pPr>
    </w:p>
    <w:p w14:paraId="2FDCF8E5" w14:textId="6607396B" w:rsidR="45EB4521" w:rsidRPr="00AB509D" w:rsidRDefault="45EB4521" w:rsidP="00E7276A">
      <w:pPr>
        <w:pStyle w:val="Header"/>
        <w:spacing w:after="240" w:line="276" w:lineRule="auto"/>
        <w:rPr>
          <w:rFonts w:eastAsia="Georgia" w:cs="Georgia"/>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Jennifer Twite </w:t>
      </w:r>
      <w:r w:rsidRPr="00AB509D">
        <w:rPr>
          <w:rFonts w:eastAsia="Georgia" w:cs="Georgia"/>
          <w:color w:val="000000" w:themeColor="text1"/>
          <w:sz w:val="22"/>
          <w:szCs w:val="22"/>
          <w:lang w:val="en-GB"/>
        </w:rPr>
        <w:t>(Barrister, Garden Court Chambers)</w:t>
      </w:r>
    </w:p>
    <w:p w14:paraId="5C92B215" w14:textId="3DE6791E" w:rsidR="45EB4521" w:rsidRPr="00AB509D" w:rsidRDefault="45EB4521"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 xml:space="preserve">Jennifer is a public law barrister specialising in Children’s Rights, with a particular focus on campaigning and strategic litigation. Her </w:t>
      </w:r>
      <w:proofErr w:type="gramStart"/>
      <w:r w:rsidRPr="00AB509D">
        <w:rPr>
          <w:rFonts w:eastAsia="Georgia" w:cs="Georgia"/>
          <w:color w:val="000000" w:themeColor="text1"/>
          <w:sz w:val="22"/>
          <w:szCs w:val="22"/>
          <w:lang w:val="en-GB"/>
        </w:rPr>
        <w:t>main focus</w:t>
      </w:r>
      <w:proofErr w:type="gramEnd"/>
      <w:r w:rsidRPr="00AB509D">
        <w:rPr>
          <w:rFonts w:eastAsia="Georgia" w:cs="Georgia"/>
          <w:color w:val="000000" w:themeColor="text1"/>
          <w:sz w:val="22"/>
          <w:szCs w:val="22"/>
          <w:lang w:val="en-GB"/>
        </w:rPr>
        <w:t xml:space="preserve"> is challenges involving the criminal justice system, community care and the rights of children. These often include challenges under the Human Rights and Equality Act. Previously Head of Strategic Litigation at Just for Kids Law she has acted in </w:t>
      </w:r>
      <w:proofErr w:type="gramStart"/>
      <w:r w:rsidRPr="00AB509D">
        <w:rPr>
          <w:rFonts w:eastAsia="Georgia" w:cs="Georgia"/>
          <w:color w:val="000000" w:themeColor="text1"/>
          <w:sz w:val="22"/>
          <w:szCs w:val="22"/>
          <w:lang w:val="en-GB"/>
        </w:rPr>
        <w:t>a number of</w:t>
      </w:r>
      <w:proofErr w:type="gramEnd"/>
      <w:r w:rsidRPr="00AB509D">
        <w:rPr>
          <w:rFonts w:eastAsia="Georgia" w:cs="Georgia"/>
          <w:color w:val="000000" w:themeColor="text1"/>
          <w:sz w:val="22"/>
          <w:szCs w:val="22"/>
          <w:lang w:val="en-GB"/>
        </w:rPr>
        <w:t xml:space="preserve"> strategic challenges involving the rights of children, including in the Supreme Court. She co-authors Youth Justice Law and Practice, published by LAG and was counsel in the Covid Inquiry Modules 2 and 8 for the Children’s Rights Organisations: the Module 2 report has recommended that section 1 of the Equality Act 2010 be brought into force.</w:t>
      </w:r>
    </w:p>
    <w:p w14:paraId="3E701247" w14:textId="48E31E53" w:rsidR="474110CC" w:rsidRPr="00AB509D" w:rsidRDefault="474110CC" w:rsidP="00AB509D">
      <w:pPr>
        <w:spacing w:line="276" w:lineRule="auto"/>
        <w:rPr>
          <w:rFonts w:eastAsia="Georgia" w:cs="Georgia"/>
          <w:color w:val="000000" w:themeColor="text1"/>
          <w:sz w:val="22"/>
          <w:szCs w:val="22"/>
          <w:lang w:val="en-GB"/>
        </w:rPr>
      </w:pPr>
    </w:p>
    <w:p w14:paraId="3F7CF165" w14:textId="1257D065" w:rsidR="45EB4521" w:rsidRPr="00AB509D" w:rsidRDefault="45EB4521" w:rsidP="00E7276A">
      <w:pPr>
        <w:pStyle w:val="Header"/>
        <w:spacing w:after="240" w:line="276" w:lineRule="auto"/>
        <w:rPr>
          <w:sz w:val="22"/>
          <w:szCs w:val="22"/>
        </w:rPr>
      </w:pPr>
      <w:r w:rsidRPr="00AB509D">
        <w:rPr>
          <w:rFonts w:eastAsia="Georgia" w:cs="Georgia"/>
          <w:b/>
          <w:bCs/>
          <w:color w:val="000000" w:themeColor="text1"/>
          <w:sz w:val="22"/>
          <w:szCs w:val="22"/>
          <w:lang w:val="en-GB"/>
        </w:rPr>
        <w:t xml:space="preserve">Connor Johnston </w:t>
      </w:r>
      <w:r w:rsidRPr="00AB509D">
        <w:rPr>
          <w:rFonts w:eastAsia="Georgia" w:cs="Georgia"/>
          <w:color w:val="000000" w:themeColor="text1"/>
          <w:sz w:val="22"/>
          <w:szCs w:val="22"/>
          <w:lang w:val="en-GB"/>
        </w:rPr>
        <w:t>(Senior Lawyer, The Law Commission)</w:t>
      </w:r>
    </w:p>
    <w:p w14:paraId="620955A3" w14:textId="1EF25E83" w:rsidR="45EB4521" w:rsidRPr="00AB509D" w:rsidRDefault="45EB4521" w:rsidP="00AB509D">
      <w:pPr>
        <w:spacing w:line="276" w:lineRule="auto"/>
        <w:rPr>
          <w:sz w:val="22"/>
          <w:szCs w:val="22"/>
        </w:rPr>
      </w:pPr>
      <w:r w:rsidRPr="00AB509D">
        <w:rPr>
          <w:rFonts w:eastAsia="Georgia" w:cs="Georgia"/>
          <w:color w:val="000000" w:themeColor="text1"/>
          <w:sz w:val="22"/>
          <w:szCs w:val="22"/>
        </w:rPr>
        <w:t xml:space="preserve">Connor is the Senior Lawyer on the Public Law Team at the Law Commission. He is currently leading the Commission's review of the accessibility of transport for disabled people, considering the right to transport, and prior to that he led the Commission's review of disabled children's social care law, looking at access to social care, which has recently been endorsed by the Joint Committee on Human Rights. Prior to joining the Law Commission, between 2011-23, he </w:t>
      </w:r>
      <w:proofErr w:type="spellStart"/>
      <w:r w:rsidRPr="00AB509D">
        <w:rPr>
          <w:rFonts w:eastAsia="Georgia" w:cs="Georgia"/>
          <w:color w:val="000000" w:themeColor="text1"/>
          <w:sz w:val="22"/>
          <w:szCs w:val="22"/>
        </w:rPr>
        <w:t>practised</w:t>
      </w:r>
      <w:proofErr w:type="spellEnd"/>
      <w:r w:rsidRPr="00AB509D">
        <w:rPr>
          <w:rFonts w:eastAsia="Georgia" w:cs="Georgia"/>
          <w:color w:val="000000" w:themeColor="text1"/>
          <w:sz w:val="22"/>
          <w:szCs w:val="22"/>
        </w:rPr>
        <w:t xml:space="preserve"> at Garden Court where he </w:t>
      </w:r>
      <w:proofErr w:type="spellStart"/>
      <w:r w:rsidRPr="00AB509D">
        <w:rPr>
          <w:rFonts w:eastAsia="Georgia" w:cs="Georgia"/>
          <w:color w:val="000000" w:themeColor="text1"/>
          <w:sz w:val="22"/>
          <w:szCs w:val="22"/>
        </w:rPr>
        <w:t>specialised</w:t>
      </w:r>
      <w:proofErr w:type="spellEnd"/>
      <w:r w:rsidRPr="00AB509D">
        <w:rPr>
          <w:rFonts w:eastAsia="Georgia" w:cs="Georgia"/>
          <w:color w:val="000000" w:themeColor="text1"/>
          <w:sz w:val="22"/>
          <w:szCs w:val="22"/>
        </w:rPr>
        <w:t xml:space="preserve"> in community care, asylum support, housing and homelessness. He is the co-author of Housing Allocation and Homelessness (Lexis, 2025) and the Migrant Support Handbook (LAG, 2023).</w:t>
      </w:r>
    </w:p>
    <w:p w14:paraId="0E075A4A" w14:textId="79872766" w:rsidR="474110CC" w:rsidRPr="00AB509D" w:rsidRDefault="474110CC" w:rsidP="00AB509D">
      <w:pPr>
        <w:spacing w:line="276" w:lineRule="auto"/>
        <w:rPr>
          <w:rFonts w:eastAsia="Georgia" w:cs="Georgia"/>
          <w:color w:val="000000" w:themeColor="text1"/>
          <w:sz w:val="22"/>
          <w:szCs w:val="22"/>
        </w:rPr>
      </w:pPr>
    </w:p>
    <w:p w14:paraId="73DE0D5D" w14:textId="7A92E6E8" w:rsidR="45EB4521" w:rsidRPr="00AB509D" w:rsidRDefault="45EB4521" w:rsidP="00AB509D">
      <w:pPr>
        <w:spacing w:line="276" w:lineRule="auto"/>
        <w:rPr>
          <w:color w:val="000000" w:themeColor="text1"/>
          <w:sz w:val="22"/>
          <w:szCs w:val="22"/>
        </w:rPr>
      </w:pPr>
      <w:r w:rsidRPr="00AB509D">
        <w:rPr>
          <w:rFonts w:eastAsia="Georgia" w:cs="Georgia"/>
          <w:b/>
          <w:bCs/>
          <w:color w:val="000000" w:themeColor="text1"/>
          <w:sz w:val="22"/>
          <w:szCs w:val="22"/>
        </w:rPr>
        <w:t xml:space="preserve">Kari Gerstheimer </w:t>
      </w:r>
      <w:r w:rsidRPr="00AB509D">
        <w:rPr>
          <w:color w:val="000000" w:themeColor="text1"/>
          <w:sz w:val="22"/>
          <w:szCs w:val="22"/>
        </w:rPr>
        <w:t>(CEO &amp; Founder, Access Social Care)</w:t>
      </w:r>
    </w:p>
    <w:p w14:paraId="4297BF7B" w14:textId="004B53B5" w:rsidR="45EB4521" w:rsidRPr="00AB509D" w:rsidRDefault="45EB4521" w:rsidP="00AB509D">
      <w:pPr>
        <w:spacing w:line="276" w:lineRule="auto"/>
        <w:rPr>
          <w:rFonts w:eastAsia="Georgia" w:cs="Georgia"/>
          <w:sz w:val="22"/>
          <w:szCs w:val="22"/>
          <w:lang w:val="en-GB"/>
        </w:rPr>
      </w:pPr>
      <w:r w:rsidRPr="00AB509D">
        <w:rPr>
          <w:rFonts w:eastAsia="Georgia" w:cs="Georgia"/>
          <w:color w:val="000000" w:themeColor="text1"/>
          <w:sz w:val="22"/>
          <w:szCs w:val="22"/>
        </w:rPr>
        <w:t xml:space="preserve">A qualified solicitor and human rights lawyer, Kari has extensive experience in executive and non-executive leadership. Driven by a belief that we should all get the social care we have a right to, Kari founded legal rights charity Access Social Care in 2019 leading to the development of a formidable specialist community care legal team, an award winning online legal information service called </w:t>
      </w:r>
      <w:proofErr w:type="spellStart"/>
      <w:r w:rsidRPr="00AB509D">
        <w:rPr>
          <w:rFonts w:eastAsia="Georgia" w:cs="Georgia"/>
          <w:color w:val="000000" w:themeColor="text1"/>
          <w:sz w:val="22"/>
          <w:szCs w:val="22"/>
        </w:rPr>
        <w:t>AccessAva</w:t>
      </w:r>
      <w:proofErr w:type="spellEnd"/>
      <w:r w:rsidRPr="00AB509D">
        <w:rPr>
          <w:rFonts w:eastAsia="Georgia" w:cs="Georgia"/>
          <w:color w:val="000000" w:themeColor="text1"/>
          <w:sz w:val="22"/>
          <w:szCs w:val="22"/>
        </w:rPr>
        <w:t xml:space="preserve">, and a communities team working with underserved communities and public bodies to reduce inequalities and improve social care outcomes. Kari's podcast, State of our Nation, is a must </w:t>
      </w:r>
      <w:proofErr w:type="gramStart"/>
      <w:r w:rsidRPr="00AB509D">
        <w:rPr>
          <w:rFonts w:eastAsia="Georgia" w:cs="Georgia"/>
          <w:color w:val="000000" w:themeColor="text1"/>
          <w:sz w:val="22"/>
          <w:szCs w:val="22"/>
        </w:rPr>
        <w:t>listen</w:t>
      </w:r>
      <w:proofErr w:type="gramEnd"/>
      <w:r w:rsidRPr="00AB509D">
        <w:rPr>
          <w:rFonts w:eastAsia="Georgia" w:cs="Georgia"/>
          <w:color w:val="000000" w:themeColor="text1"/>
          <w:sz w:val="22"/>
          <w:szCs w:val="22"/>
        </w:rPr>
        <w:t xml:space="preserve"> for social care leaders.</w:t>
      </w:r>
    </w:p>
    <w:p w14:paraId="7D01DFE6" w14:textId="0778F7A3" w:rsidR="474110CC" w:rsidRPr="00AB509D" w:rsidRDefault="474110CC" w:rsidP="00AB509D">
      <w:pPr>
        <w:spacing w:line="276" w:lineRule="auto"/>
        <w:rPr>
          <w:rFonts w:eastAsia="Georgia" w:cs="Georgia"/>
          <w:color w:val="000000" w:themeColor="text1"/>
          <w:sz w:val="22"/>
          <w:szCs w:val="22"/>
          <w:lang w:val="en-GB"/>
        </w:rPr>
      </w:pPr>
    </w:p>
    <w:p w14:paraId="62E2B837" w14:textId="67B119EE" w:rsidR="45EB4521" w:rsidRPr="00AB509D" w:rsidRDefault="45EB4521" w:rsidP="00AB509D">
      <w:pPr>
        <w:spacing w:line="276" w:lineRule="auto"/>
        <w:rPr>
          <w:sz w:val="22"/>
          <w:szCs w:val="22"/>
        </w:rPr>
      </w:pPr>
      <w:r w:rsidRPr="00AB509D">
        <w:rPr>
          <w:rFonts w:eastAsia="Georgia" w:cs="Georgia"/>
          <w:b/>
          <w:bCs/>
          <w:color w:val="000000" w:themeColor="text1"/>
          <w:sz w:val="22"/>
          <w:szCs w:val="22"/>
          <w:lang w:val="en-GB"/>
        </w:rPr>
        <w:t xml:space="preserve">Alex Temple </w:t>
      </w:r>
      <w:r w:rsidRPr="00AB509D">
        <w:rPr>
          <w:rFonts w:eastAsia="Georgia" w:cs="Georgia"/>
          <w:color w:val="000000" w:themeColor="text1"/>
          <w:sz w:val="22"/>
          <w:szCs w:val="22"/>
          <w:lang w:val="en-GB"/>
        </w:rPr>
        <w:t>(Barrister, Garden Court Chambers)</w:t>
      </w:r>
    </w:p>
    <w:p w14:paraId="414735D4" w14:textId="020ABF7B" w:rsidR="45EB4521" w:rsidRPr="00AB509D" w:rsidRDefault="45EB4521" w:rsidP="00AB509D">
      <w:pP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Alex is a barrister specialising in public law, discrimination and human rights. He has extensive experience in education, community care, policing and criminal records. Alex often advises children and vulnerable adults in cases arising from schools, colleges, exam boards, universities, integrated care boards and local and central government. Alex acts regularly in claims for judicial review, EHCP appeals and money claims. He has experience acting in proposed strategic litigation and advises changemaking individuals and organisations.</w:t>
      </w:r>
    </w:p>
    <w:p w14:paraId="455EC087" w14:textId="20167392" w:rsidR="474110CC" w:rsidRPr="00AB509D" w:rsidRDefault="474110CC" w:rsidP="00AB509D">
      <w:pPr>
        <w:spacing w:line="276" w:lineRule="auto"/>
        <w:rPr>
          <w:rFonts w:eastAsia="Georgia" w:cs="Georgia"/>
          <w:color w:val="000000" w:themeColor="text1"/>
          <w:sz w:val="22"/>
          <w:szCs w:val="22"/>
          <w:lang w:val="en-GB"/>
        </w:rPr>
      </w:pPr>
    </w:p>
    <w:p w14:paraId="2D309EB2" w14:textId="60BA688D" w:rsidR="474110CC" w:rsidRPr="00AB509D" w:rsidRDefault="474110CC" w:rsidP="00AB509D">
      <w:pPr>
        <w:spacing w:line="276" w:lineRule="auto"/>
        <w:rPr>
          <w:rFonts w:eastAsia="Georgia" w:cs="Georgia"/>
          <w:color w:val="000000" w:themeColor="text1"/>
          <w:sz w:val="22"/>
          <w:szCs w:val="22"/>
        </w:rPr>
      </w:pPr>
    </w:p>
    <w:p w14:paraId="4A9D555C" w14:textId="081FBA94" w:rsidR="474110CC" w:rsidRPr="00AB509D" w:rsidRDefault="474110CC" w:rsidP="00AB509D">
      <w:pPr>
        <w:spacing w:line="276" w:lineRule="auto"/>
        <w:rPr>
          <w:rFonts w:eastAsia="Georgia" w:cs="Georgia"/>
          <w:color w:val="000000" w:themeColor="text1"/>
          <w:sz w:val="22"/>
          <w:szCs w:val="22"/>
        </w:rPr>
      </w:pPr>
    </w:p>
    <w:p w14:paraId="0D07812C" w14:textId="1C0D8EFA" w:rsidR="2005F1A4" w:rsidRPr="00E7276A" w:rsidRDefault="2005F1A4" w:rsidP="00E7276A">
      <w:pPr>
        <w:pStyle w:val="Header"/>
        <w:spacing w:line="276" w:lineRule="auto"/>
        <w:jc w:val="center"/>
        <w:rPr>
          <w:rFonts w:eastAsia="Georgia" w:cs="Georgia"/>
          <w:i/>
          <w:iCs/>
          <w:color w:val="000000" w:themeColor="text1"/>
          <w:sz w:val="28"/>
          <w:szCs w:val="28"/>
          <w:u w:val="single"/>
          <w:lang w:val="en-GB"/>
        </w:rPr>
      </w:pPr>
      <w:r w:rsidRPr="00E7276A">
        <w:rPr>
          <w:rFonts w:eastAsia="Georgia" w:cs="Georgia"/>
          <w:i/>
          <w:iCs/>
          <w:color w:val="000000" w:themeColor="text1"/>
          <w:sz w:val="28"/>
          <w:szCs w:val="28"/>
          <w:u w:val="single"/>
          <w:lang w:val="en-GB"/>
        </w:rPr>
        <w:t>Socio-Economic Rights: The Next Chapter</w:t>
      </w:r>
    </w:p>
    <w:p w14:paraId="7F93D295" w14:textId="4DE9BEFD" w:rsidR="2005F1A4" w:rsidRPr="00E7276A" w:rsidRDefault="2005F1A4" w:rsidP="00E7276A">
      <w:pPr>
        <w:pStyle w:val="Header"/>
        <w:spacing w:line="276" w:lineRule="auto"/>
        <w:jc w:val="center"/>
        <w:rPr>
          <w:sz w:val="32"/>
          <w:szCs w:val="32"/>
        </w:rPr>
      </w:pPr>
      <w:r w:rsidRPr="00E7276A">
        <w:rPr>
          <w:rFonts w:eastAsia="Georgia" w:cs="Georgia"/>
          <w:b/>
          <w:bCs/>
          <w:color w:val="000000" w:themeColor="text1"/>
          <w:sz w:val="32"/>
          <w:szCs w:val="32"/>
          <w:lang w:val="en-GB"/>
        </w:rPr>
        <w:t>Sessio</w:t>
      </w:r>
      <w:r w:rsidRPr="00E7276A">
        <w:rPr>
          <w:b/>
          <w:bCs/>
          <w:color w:val="000000" w:themeColor="text1"/>
          <w:sz w:val="32"/>
          <w:szCs w:val="32"/>
          <w:lang w:val="en-GB"/>
        </w:rPr>
        <w:t>n 6: Closing Panel</w:t>
      </w:r>
    </w:p>
    <w:p w14:paraId="0BE1CAB7" w14:textId="63C36125" w:rsidR="474110CC" w:rsidRPr="00AB509D" w:rsidRDefault="474110CC" w:rsidP="00AB509D">
      <w:pPr>
        <w:pStyle w:val="Header"/>
        <w:spacing w:line="276" w:lineRule="auto"/>
        <w:rPr>
          <w:rFonts w:eastAsia="Georgia" w:cs="Georgia"/>
          <w:color w:val="000000" w:themeColor="text1"/>
          <w:sz w:val="22"/>
          <w:szCs w:val="22"/>
          <w:lang w:val="en-GB"/>
        </w:rPr>
      </w:pPr>
    </w:p>
    <w:p w14:paraId="46CED119" w14:textId="4277AEF0" w:rsidR="2005F1A4" w:rsidRPr="00AB509D" w:rsidRDefault="2005F1A4" w:rsidP="00AB509D">
      <w:pPr>
        <w:pStyle w:val="Header"/>
        <w:spacing w:line="276" w:lineRule="auto"/>
        <w:rPr>
          <w:rFonts w:eastAsia="Georgia" w:cs="Georgia"/>
          <w:color w:val="000000" w:themeColor="text1"/>
          <w:sz w:val="22"/>
          <w:szCs w:val="22"/>
          <w:lang w:val="en-GB"/>
        </w:rPr>
      </w:pPr>
      <w:r w:rsidRPr="00AB509D">
        <w:rPr>
          <w:rFonts w:eastAsia="Georgia" w:cs="Georgia"/>
          <w:color w:val="000000" w:themeColor="text1"/>
          <w:sz w:val="22"/>
          <w:szCs w:val="22"/>
          <w:lang w:val="en-GB"/>
        </w:rPr>
        <w:t>Panellists will discuss the future of socio-economic rights and related legislation, policy, and casework strategies. This session will draw together audience and panellist thoughts on how Section 1 and due regard would work across practice areas and explore how we can work together to achieve change.</w:t>
      </w:r>
    </w:p>
    <w:p w14:paraId="45893C67" w14:textId="71CA5772" w:rsidR="474110CC" w:rsidRPr="00AB509D" w:rsidRDefault="474110CC" w:rsidP="00AB509D">
      <w:pPr>
        <w:spacing w:after="0" w:line="276" w:lineRule="auto"/>
        <w:rPr>
          <w:rFonts w:eastAsia="Aptos" w:cs="Aptos"/>
          <w:color w:val="000000" w:themeColor="text1"/>
          <w:sz w:val="22"/>
          <w:szCs w:val="22"/>
          <w:lang w:val="en-GB"/>
        </w:rPr>
      </w:pPr>
    </w:p>
    <w:p w14:paraId="5758C552" w14:textId="013614C6" w:rsidR="474110CC" w:rsidRPr="00AB509D" w:rsidRDefault="474110CC" w:rsidP="00AB509D">
      <w:pPr>
        <w:pStyle w:val="Header"/>
        <w:spacing w:line="276" w:lineRule="auto"/>
        <w:rPr>
          <w:rFonts w:eastAsia="Georgia" w:cs="Georgia"/>
          <w:color w:val="000000" w:themeColor="text1"/>
          <w:sz w:val="22"/>
          <w:szCs w:val="22"/>
          <w:lang w:val="en-GB"/>
        </w:rPr>
      </w:pPr>
    </w:p>
    <w:p w14:paraId="78FC3C3B" w14:textId="4243CACB" w:rsidR="2005F1A4" w:rsidRPr="00AB509D" w:rsidRDefault="2005F1A4" w:rsidP="00AB509D">
      <w:pPr>
        <w:spacing w:line="276" w:lineRule="auto"/>
        <w:rPr>
          <w:rFonts w:eastAsia="Georgia" w:cs="Georgia"/>
          <w:b/>
          <w:bCs/>
          <w:color w:val="000000" w:themeColor="text1"/>
          <w:sz w:val="22"/>
          <w:szCs w:val="22"/>
          <w:lang w:val="en-GB"/>
        </w:rPr>
      </w:pPr>
      <w:r w:rsidRPr="00AB509D">
        <w:rPr>
          <w:rFonts w:eastAsia="Georgia" w:cs="Georgia"/>
          <w:b/>
          <w:bCs/>
          <w:color w:val="000000" w:themeColor="text1"/>
          <w:sz w:val="22"/>
          <w:szCs w:val="22"/>
          <w:u w:val="single"/>
          <w:lang w:val="en-GB"/>
        </w:rPr>
        <w:t>Chair:</w:t>
      </w:r>
      <w:r w:rsidRPr="00AB509D">
        <w:rPr>
          <w:rFonts w:eastAsia="Georgia" w:cs="Georgia"/>
          <w:b/>
          <w:bCs/>
          <w:color w:val="000000" w:themeColor="text1"/>
          <w:sz w:val="22"/>
          <w:szCs w:val="22"/>
          <w:lang w:val="en-GB"/>
        </w:rPr>
        <w:t xml:space="preserve"> Adrian Berry KC </w:t>
      </w:r>
      <w:r w:rsidRPr="00AB509D">
        <w:rPr>
          <w:rFonts w:eastAsia="Georgia" w:cs="Georgia"/>
          <w:color w:val="000000" w:themeColor="text1"/>
          <w:sz w:val="22"/>
          <w:szCs w:val="22"/>
          <w:lang w:val="en-GB"/>
        </w:rPr>
        <w:t>(Barrister, Garden Court Chambers)</w:t>
      </w:r>
    </w:p>
    <w:p w14:paraId="1004CF21" w14:textId="25D30E84" w:rsidR="2005F1A4" w:rsidRPr="00AB509D" w:rsidRDefault="2005F1A4" w:rsidP="00AB509D">
      <w:pPr>
        <w:spacing w:line="276" w:lineRule="auto"/>
        <w:rPr>
          <w:rFonts w:eastAsia="Georgia" w:cs="Georgia"/>
          <w:color w:val="000000" w:themeColor="text1"/>
          <w:sz w:val="22"/>
          <w:szCs w:val="22"/>
        </w:rPr>
      </w:pPr>
      <w:r w:rsidRPr="00AB509D">
        <w:rPr>
          <w:rFonts w:eastAsia="Georgia" w:cs="Georgia"/>
          <w:color w:val="000000" w:themeColor="text1"/>
          <w:sz w:val="22"/>
          <w:szCs w:val="22"/>
        </w:rPr>
        <w:t xml:space="preserve">Adrian practices across the field of public law, especially in British nationality, statelessness, immigration, EU law and after matters, international protection (refugee status, asylum), housing and accommodation, social assistance, and education. His most recent publications include Halsbury's Laws of England, Volume 4 'British Nationality' Housing Law Handbook, chapter on 'Housing outside the Housing Acts', Fransman’s British Nationality Law and ‘Asylum and Irregular Migration’ in British Legal Reform (2024). Adrian is a Patron of the Immigration Law Practitioners’ Association (ILPA), Convenor of its Legislation Working Group, and its former Chair.  </w:t>
      </w:r>
    </w:p>
    <w:p w14:paraId="1F0043C4" w14:textId="4888321A" w:rsidR="474110CC" w:rsidRPr="00AB509D" w:rsidRDefault="474110CC" w:rsidP="00AB509D">
      <w:pPr>
        <w:spacing w:line="276" w:lineRule="auto"/>
        <w:rPr>
          <w:rFonts w:eastAsia="Georgia" w:cs="Georgia"/>
          <w:color w:val="000000" w:themeColor="text1"/>
          <w:sz w:val="22"/>
          <w:szCs w:val="22"/>
        </w:rPr>
      </w:pPr>
    </w:p>
    <w:p w14:paraId="2A767413" w14:textId="4EF12205" w:rsidR="2005F1A4" w:rsidRPr="00AB509D" w:rsidRDefault="2005F1A4" w:rsidP="00E7276A">
      <w:pPr>
        <w:pStyle w:val="Header"/>
        <w:spacing w:after="240" w:line="276" w:lineRule="auto"/>
        <w:rPr>
          <w:sz w:val="22"/>
          <w:szCs w:val="22"/>
        </w:rPr>
      </w:pPr>
      <w:r w:rsidRPr="00AB509D">
        <w:rPr>
          <w:rFonts w:eastAsia="Georgia" w:cs="Georgia"/>
          <w:b/>
          <w:bCs/>
          <w:color w:val="000000" w:themeColor="text1"/>
          <w:sz w:val="22"/>
          <w:szCs w:val="22"/>
          <w:lang w:val="en-GB"/>
        </w:rPr>
        <w:t xml:space="preserve">Sanchita Hosali </w:t>
      </w:r>
      <w:r w:rsidRPr="00AB509D">
        <w:rPr>
          <w:rFonts w:eastAsia="Georgia" w:cs="Georgia"/>
          <w:color w:val="000000" w:themeColor="text1"/>
          <w:sz w:val="22"/>
          <w:szCs w:val="22"/>
          <w:lang w:val="en-GB"/>
        </w:rPr>
        <w:t>(CEO, British Institute of Human Rights)</w:t>
      </w:r>
    </w:p>
    <w:p w14:paraId="172654CF" w14:textId="4AB524BD" w:rsidR="2005F1A4" w:rsidRPr="00AB509D" w:rsidRDefault="2005F1A4" w:rsidP="00AB509D">
      <w:pPr>
        <w:spacing w:line="276" w:lineRule="auto"/>
        <w:rPr>
          <w:sz w:val="22"/>
          <w:szCs w:val="22"/>
        </w:rPr>
      </w:pPr>
      <w:r w:rsidRPr="00AB509D">
        <w:rPr>
          <w:rFonts w:eastAsia="Georgia" w:cs="Georgia"/>
          <w:color w:val="000000" w:themeColor="text1"/>
          <w:sz w:val="22"/>
          <w:szCs w:val="22"/>
        </w:rPr>
        <w:t xml:space="preserve">Sanchita is CEO of the British Institute of Human Rights (BIHR), the UK's dedicated Human Rights Act practice and policy charity. She joined BIHR in 2008, becoming Director in 2018 and CEO in 2022. With over two decades' experience in the UK and internationally, she focuses on translating the Human Rights Act into meaningful change in people's everyday lives - embedding human rights within public policy, services and systems across health, social care, housing, welfare and education, and ensuring lived experience shapes decision-making. She is a regular speaker for national and international audiences, including parliaments, public bodies and UN forums, with </w:t>
      </w:r>
      <w:proofErr w:type="gramStart"/>
      <w:r w:rsidRPr="00AB509D">
        <w:rPr>
          <w:rFonts w:eastAsia="Georgia" w:cs="Georgia"/>
          <w:color w:val="000000" w:themeColor="text1"/>
          <w:sz w:val="22"/>
          <w:szCs w:val="22"/>
        </w:rPr>
        <w:t>particular expertise</w:t>
      </w:r>
      <w:proofErr w:type="gramEnd"/>
      <w:r w:rsidRPr="00AB509D">
        <w:rPr>
          <w:rFonts w:eastAsia="Georgia" w:cs="Georgia"/>
          <w:color w:val="000000" w:themeColor="text1"/>
          <w:sz w:val="22"/>
          <w:szCs w:val="22"/>
        </w:rPr>
        <w:t xml:space="preserve"> in violence against women as a human rights issue. Sanchita is Trustee and Treasurer of the Centre for Women's Justice and previously chaired Rights of Women. She holds an LLM in Human Rights Law from Nottingham and an LLB (Hons) from Newcastle  </w:t>
      </w:r>
    </w:p>
    <w:p w14:paraId="53FE774D" w14:textId="79872766" w:rsidR="474110CC" w:rsidRPr="00AB509D" w:rsidRDefault="474110CC" w:rsidP="00AB509D">
      <w:pPr>
        <w:spacing w:line="276" w:lineRule="auto"/>
        <w:rPr>
          <w:rFonts w:eastAsia="Georgia" w:cs="Georgia"/>
          <w:color w:val="000000" w:themeColor="text1"/>
          <w:sz w:val="22"/>
          <w:szCs w:val="22"/>
        </w:rPr>
      </w:pPr>
    </w:p>
    <w:p w14:paraId="7AAFDD17" w14:textId="66E20DC0" w:rsidR="2005F1A4" w:rsidRPr="00AB509D" w:rsidRDefault="2005F1A4" w:rsidP="00AB509D">
      <w:pPr>
        <w:spacing w:line="276" w:lineRule="auto"/>
        <w:rPr>
          <w:color w:val="000000" w:themeColor="text1"/>
          <w:sz w:val="22"/>
          <w:szCs w:val="22"/>
        </w:rPr>
      </w:pPr>
      <w:r w:rsidRPr="00AB509D">
        <w:rPr>
          <w:rFonts w:eastAsia="Georgia" w:cs="Georgia"/>
          <w:b/>
          <w:bCs/>
          <w:color w:val="000000" w:themeColor="text1"/>
          <w:sz w:val="22"/>
          <w:szCs w:val="22"/>
        </w:rPr>
        <w:t xml:space="preserve">Jess McQuail </w:t>
      </w:r>
      <w:r w:rsidRPr="00AB509D">
        <w:rPr>
          <w:color w:val="000000" w:themeColor="text1"/>
          <w:sz w:val="22"/>
          <w:szCs w:val="22"/>
        </w:rPr>
        <w:t>(</w:t>
      </w:r>
      <w:r w:rsidR="00B27D6E">
        <w:rPr>
          <w:color w:val="000000" w:themeColor="text1"/>
          <w:sz w:val="22"/>
          <w:szCs w:val="22"/>
        </w:rPr>
        <w:t>Director, Just Fair</w:t>
      </w:r>
      <w:r w:rsidRPr="00AB509D">
        <w:rPr>
          <w:color w:val="000000" w:themeColor="text1"/>
          <w:sz w:val="22"/>
          <w:szCs w:val="22"/>
        </w:rPr>
        <w:t>)</w:t>
      </w:r>
    </w:p>
    <w:p w14:paraId="737C7038" w14:textId="010E008E" w:rsidR="2005F1A4" w:rsidRPr="00AB509D" w:rsidRDefault="2005F1A4" w:rsidP="00AB509D">
      <w:pPr>
        <w:spacing w:line="276" w:lineRule="auto"/>
        <w:rPr>
          <w:sz w:val="22"/>
          <w:szCs w:val="22"/>
        </w:rPr>
      </w:pPr>
      <w:r w:rsidRPr="00AB509D">
        <w:rPr>
          <w:rFonts w:eastAsia="Georgia" w:cs="Georgia"/>
          <w:color w:val="000000" w:themeColor="text1"/>
          <w:sz w:val="22"/>
          <w:szCs w:val="22"/>
        </w:rPr>
        <w:t xml:space="preserve">Jess joined Just Fair in April 2020. A passionate advocate for human rights in the pursuit of social justice, Jess has spent over 30 years in the UK and international not for profit sector working as a campaigner and senior leader. Alongside her Just Fair role, Jess is an independent consultant in the not-for-profit sector.  She has held several CEO, Director, and board roles in the charity sector, and in her spare time is a keen swimmer.  </w:t>
      </w:r>
    </w:p>
    <w:p w14:paraId="0B649178" w14:textId="0778F7A3" w:rsidR="474110CC" w:rsidRPr="00AB509D" w:rsidRDefault="474110CC" w:rsidP="00AB509D">
      <w:pPr>
        <w:spacing w:line="276" w:lineRule="auto"/>
        <w:rPr>
          <w:rFonts w:eastAsia="Georgia" w:cs="Georgia"/>
          <w:color w:val="000000" w:themeColor="text1"/>
          <w:sz w:val="22"/>
          <w:szCs w:val="22"/>
          <w:lang w:val="en-GB"/>
        </w:rPr>
      </w:pPr>
    </w:p>
    <w:p w14:paraId="4E4B992A" w14:textId="785A6694" w:rsidR="2005F1A4" w:rsidRPr="00AB509D" w:rsidRDefault="2005F1A4" w:rsidP="00AB509D">
      <w:pPr>
        <w:spacing w:line="276" w:lineRule="auto"/>
        <w:rPr>
          <w:sz w:val="22"/>
          <w:szCs w:val="22"/>
        </w:rPr>
      </w:pPr>
      <w:r w:rsidRPr="00AB509D">
        <w:rPr>
          <w:rFonts w:eastAsia="Georgia" w:cs="Georgia"/>
          <w:b/>
          <w:bCs/>
          <w:color w:val="000000" w:themeColor="text1"/>
          <w:sz w:val="22"/>
          <w:szCs w:val="22"/>
          <w:lang w:val="en-GB"/>
        </w:rPr>
        <w:t xml:space="preserve">Jen Clark </w:t>
      </w:r>
      <w:r w:rsidRPr="00AB509D">
        <w:rPr>
          <w:rFonts w:eastAsia="Georgia" w:cs="Georgia"/>
          <w:color w:val="000000" w:themeColor="text1"/>
          <w:sz w:val="22"/>
          <w:szCs w:val="22"/>
          <w:lang w:val="en-GB"/>
        </w:rPr>
        <w:t>(</w:t>
      </w:r>
      <w:r w:rsidR="00C346B1" w:rsidRPr="00C346B1">
        <w:rPr>
          <w:rFonts w:eastAsia="Georgia" w:cs="Georgia"/>
          <w:color w:val="000000" w:themeColor="text1"/>
          <w:sz w:val="22"/>
          <w:szCs w:val="22"/>
        </w:rPr>
        <w:t>Economic, Social and Cultural Rights Lead, Amnesty International UK</w:t>
      </w:r>
      <w:r w:rsidRPr="00AB509D">
        <w:rPr>
          <w:rFonts w:eastAsia="Georgia" w:cs="Georgia"/>
          <w:color w:val="000000" w:themeColor="text1"/>
          <w:sz w:val="22"/>
          <w:szCs w:val="22"/>
          <w:lang w:val="en-GB"/>
        </w:rPr>
        <w:t>)</w:t>
      </w:r>
    </w:p>
    <w:p w14:paraId="1E2A0060" w14:textId="0FE56AB8" w:rsidR="6DB6F62C" w:rsidRPr="00AB509D" w:rsidRDefault="6DB6F62C" w:rsidP="00AB509D">
      <w:pPr>
        <w:spacing w:line="276" w:lineRule="auto"/>
        <w:rPr>
          <w:rFonts w:eastAsia="Georgia" w:cs="Georgia"/>
          <w:sz w:val="22"/>
          <w:szCs w:val="22"/>
          <w:lang w:val="en-GB"/>
        </w:rPr>
      </w:pPr>
      <w:r w:rsidRPr="00AB509D">
        <w:rPr>
          <w:rFonts w:eastAsia="Georgia" w:cs="Georgia"/>
          <w:color w:val="000000" w:themeColor="text1"/>
          <w:sz w:val="22"/>
          <w:szCs w:val="22"/>
          <w:lang w:val="en-GB"/>
        </w:rPr>
        <w:t xml:space="preserve">Jen leads Amnesty International UKs policy and research work on Economic, Social, and Cultural Rights. Most recently this involves examining the Human Rights compliance of UK policy focusing on rights to social security, housing and food. Jen has a background in human rights and international humanitarian work alongside her more recent work in rights-based UK grassroots charities. Jen is committed to ensuring those affected by rights </w:t>
      </w:r>
      <w:r w:rsidRPr="00AB509D">
        <w:rPr>
          <w:rFonts w:eastAsia="Georgia" w:cs="Georgia"/>
          <w:color w:val="000000" w:themeColor="text1"/>
          <w:sz w:val="22"/>
          <w:szCs w:val="22"/>
          <w:lang w:val="en-GB"/>
        </w:rPr>
        <w:lastRenderedPageBreak/>
        <w:t>violations are participating meaningfully in policy discussions. Jen currently sits as an independent commissioner on UK the Parliamentary Right to Food Commission.</w:t>
      </w:r>
    </w:p>
    <w:sectPr w:rsidR="6DB6F62C" w:rsidRPr="00AB50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8DFA6"/>
    <w:multiLevelType w:val="hybridMultilevel"/>
    <w:tmpl w:val="3CDC341A"/>
    <w:lvl w:ilvl="0" w:tplc="4C00093E">
      <w:start w:val="1"/>
      <w:numFmt w:val="bullet"/>
      <w:lvlText w:val=""/>
      <w:lvlJc w:val="left"/>
      <w:pPr>
        <w:ind w:left="720" w:hanging="360"/>
      </w:pPr>
      <w:rPr>
        <w:rFonts w:ascii="Symbol" w:hAnsi="Symbol" w:hint="default"/>
      </w:rPr>
    </w:lvl>
    <w:lvl w:ilvl="1" w:tplc="01A21852">
      <w:start w:val="1"/>
      <w:numFmt w:val="bullet"/>
      <w:lvlText w:val="o"/>
      <w:lvlJc w:val="left"/>
      <w:pPr>
        <w:ind w:left="1440" w:hanging="360"/>
      </w:pPr>
      <w:rPr>
        <w:rFonts w:ascii="Symbol" w:hAnsi="Symbol" w:hint="default"/>
      </w:rPr>
    </w:lvl>
    <w:lvl w:ilvl="2" w:tplc="652266FA">
      <w:start w:val="1"/>
      <w:numFmt w:val="bullet"/>
      <w:lvlText w:val=""/>
      <w:lvlJc w:val="left"/>
      <w:pPr>
        <w:ind w:left="2160" w:hanging="360"/>
      </w:pPr>
      <w:rPr>
        <w:rFonts w:ascii="Wingdings" w:hAnsi="Wingdings" w:hint="default"/>
      </w:rPr>
    </w:lvl>
    <w:lvl w:ilvl="3" w:tplc="E82EF222">
      <w:start w:val="1"/>
      <w:numFmt w:val="bullet"/>
      <w:lvlText w:val=""/>
      <w:lvlJc w:val="left"/>
      <w:pPr>
        <w:ind w:left="2880" w:hanging="360"/>
      </w:pPr>
      <w:rPr>
        <w:rFonts w:ascii="Symbol" w:hAnsi="Symbol" w:hint="default"/>
      </w:rPr>
    </w:lvl>
    <w:lvl w:ilvl="4" w:tplc="85F6BE70">
      <w:start w:val="1"/>
      <w:numFmt w:val="bullet"/>
      <w:lvlText w:val="o"/>
      <w:lvlJc w:val="left"/>
      <w:pPr>
        <w:ind w:left="3600" w:hanging="360"/>
      </w:pPr>
      <w:rPr>
        <w:rFonts w:ascii="Courier New" w:hAnsi="Courier New" w:hint="default"/>
      </w:rPr>
    </w:lvl>
    <w:lvl w:ilvl="5" w:tplc="50B6CCE0">
      <w:start w:val="1"/>
      <w:numFmt w:val="bullet"/>
      <w:lvlText w:val=""/>
      <w:lvlJc w:val="left"/>
      <w:pPr>
        <w:ind w:left="4320" w:hanging="360"/>
      </w:pPr>
      <w:rPr>
        <w:rFonts w:ascii="Wingdings" w:hAnsi="Wingdings" w:hint="default"/>
      </w:rPr>
    </w:lvl>
    <w:lvl w:ilvl="6" w:tplc="34DC4754">
      <w:start w:val="1"/>
      <w:numFmt w:val="bullet"/>
      <w:lvlText w:val=""/>
      <w:lvlJc w:val="left"/>
      <w:pPr>
        <w:ind w:left="5040" w:hanging="360"/>
      </w:pPr>
      <w:rPr>
        <w:rFonts w:ascii="Symbol" w:hAnsi="Symbol" w:hint="default"/>
      </w:rPr>
    </w:lvl>
    <w:lvl w:ilvl="7" w:tplc="C54C8090">
      <w:start w:val="1"/>
      <w:numFmt w:val="bullet"/>
      <w:lvlText w:val="o"/>
      <w:lvlJc w:val="left"/>
      <w:pPr>
        <w:ind w:left="5760" w:hanging="360"/>
      </w:pPr>
      <w:rPr>
        <w:rFonts w:ascii="Courier New" w:hAnsi="Courier New" w:hint="default"/>
      </w:rPr>
    </w:lvl>
    <w:lvl w:ilvl="8" w:tplc="B6BA7D9A">
      <w:start w:val="1"/>
      <w:numFmt w:val="bullet"/>
      <w:lvlText w:val=""/>
      <w:lvlJc w:val="left"/>
      <w:pPr>
        <w:ind w:left="6480" w:hanging="360"/>
      </w:pPr>
      <w:rPr>
        <w:rFonts w:ascii="Wingdings" w:hAnsi="Wingdings" w:hint="default"/>
      </w:rPr>
    </w:lvl>
  </w:abstractNum>
  <w:abstractNum w:abstractNumId="1" w15:restartNumberingAfterBreak="0">
    <w:nsid w:val="6AC224C3"/>
    <w:multiLevelType w:val="hybridMultilevel"/>
    <w:tmpl w:val="A2B211CC"/>
    <w:lvl w:ilvl="0" w:tplc="1E3EB99C">
      <w:start w:val="1"/>
      <w:numFmt w:val="bullet"/>
      <w:lvlText w:val=""/>
      <w:lvlJc w:val="left"/>
      <w:pPr>
        <w:ind w:left="720" w:hanging="360"/>
      </w:pPr>
      <w:rPr>
        <w:rFonts w:ascii="Symbol" w:hAnsi="Symbol" w:hint="default"/>
      </w:rPr>
    </w:lvl>
    <w:lvl w:ilvl="1" w:tplc="1DC2DAE0">
      <w:start w:val="1"/>
      <w:numFmt w:val="bullet"/>
      <w:lvlText w:val="o"/>
      <w:lvlJc w:val="left"/>
      <w:pPr>
        <w:ind w:left="1440" w:hanging="360"/>
      </w:pPr>
      <w:rPr>
        <w:rFonts w:ascii="Courier New" w:hAnsi="Courier New" w:hint="default"/>
      </w:rPr>
    </w:lvl>
    <w:lvl w:ilvl="2" w:tplc="843C8292">
      <w:start w:val="1"/>
      <w:numFmt w:val="bullet"/>
      <w:lvlText w:val=""/>
      <w:lvlJc w:val="left"/>
      <w:pPr>
        <w:ind w:left="2160" w:hanging="360"/>
      </w:pPr>
      <w:rPr>
        <w:rFonts w:ascii="Wingdings" w:hAnsi="Wingdings" w:hint="default"/>
      </w:rPr>
    </w:lvl>
    <w:lvl w:ilvl="3" w:tplc="97C28CE0">
      <w:start w:val="1"/>
      <w:numFmt w:val="bullet"/>
      <w:lvlText w:val=""/>
      <w:lvlJc w:val="left"/>
      <w:pPr>
        <w:ind w:left="2880" w:hanging="360"/>
      </w:pPr>
      <w:rPr>
        <w:rFonts w:ascii="Symbol" w:hAnsi="Symbol" w:hint="default"/>
      </w:rPr>
    </w:lvl>
    <w:lvl w:ilvl="4" w:tplc="E47CFA18">
      <w:start w:val="1"/>
      <w:numFmt w:val="bullet"/>
      <w:lvlText w:val="o"/>
      <w:lvlJc w:val="left"/>
      <w:pPr>
        <w:ind w:left="3600" w:hanging="360"/>
      </w:pPr>
      <w:rPr>
        <w:rFonts w:ascii="Courier New" w:hAnsi="Courier New" w:hint="default"/>
      </w:rPr>
    </w:lvl>
    <w:lvl w:ilvl="5" w:tplc="FBB8452E">
      <w:start w:val="1"/>
      <w:numFmt w:val="bullet"/>
      <w:lvlText w:val=""/>
      <w:lvlJc w:val="left"/>
      <w:pPr>
        <w:ind w:left="4320" w:hanging="360"/>
      </w:pPr>
      <w:rPr>
        <w:rFonts w:ascii="Wingdings" w:hAnsi="Wingdings" w:hint="default"/>
      </w:rPr>
    </w:lvl>
    <w:lvl w:ilvl="6" w:tplc="85940D68">
      <w:start w:val="1"/>
      <w:numFmt w:val="bullet"/>
      <w:lvlText w:val=""/>
      <w:lvlJc w:val="left"/>
      <w:pPr>
        <w:ind w:left="5040" w:hanging="360"/>
      </w:pPr>
      <w:rPr>
        <w:rFonts w:ascii="Symbol" w:hAnsi="Symbol" w:hint="default"/>
      </w:rPr>
    </w:lvl>
    <w:lvl w:ilvl="7" w:tplc="93107336">
      <w:start w:val="1"/>
      <w:numFmt w:val="bullet"/>
      <w:lvlText w:val="o"/>
      <w:lvlJc w:val="left"/>
      <w:pPr>
        <w:ind w:left="5760" w:hanging="360"/>
      </w:pPr>
      <w:rPr>
        <w:rFonts w:ascii="Courier New" w:hAnsi="Courier New" w:hint="default"/>
      </w:rPr>
    </w:lvl>
    <w:lvl w:ilvl="8" w:tplc="80829960">
      <w:start w:val="1"/>
      <w:numFmt w:val="bullet"/>
      <w:lvlText w:val=""/>
      <w:lvlJc w:val="left"/>
      <w:pPr>
        <w:ind w:left="6480" w:hanging="360"/>
      </w:pPr>
      <w:rPr>
        <w:rFonts w:ascii="Wingdings" w:hAnsi="Wingdings" w:hint="default"/>
      </w:rPr>
    </w:lvl>
  </w:abstractNum>
  <w:num w:numId="1" w16cid:durableId="240337432">
    <w:abstractNumId w:val="1"/>
  </w:num>
  <w:num w:numId="2" w16cid:durableId="148612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C7660F"/>
    <w:rsid w:val="000F231B"/>
    <w:rsid w:val="00193E9E"/>
    <w:rsid w:val="0030115F"/>
    <w:rsid w:val="00385C55"/>
    <w:rsid w:val="005151AE"/>
    <w:rsid w:val="005164EE"/>
    <w:rsid w:val="00566EAC"/>
    <w:rsid w:val="0058682C"/>
    <w:rsid w:val="007C0118"/>
    <w:rsid w:val="007F58AE"/>
    <w:rsid w:val="00912206"/>
    <w:rsid w:val="00A00E0A"/>
    <w:rsid w:val="00AA2567"/>
    <w:rsid w:val="00AB509D"/>
    <w:rsid w:val="00B04AE8"/>
    <w:rsid w:val="00B27D6E"/>
    <w:rsid w:val="00C346B1"/>
    <w:rsid w:val="00CC18F6"/>
    <w:rsid w:val="00CDFF84"/>
    <w:rsid w:val="00E7276A"/>
    <w:rsid w:val="00F2241C"/>
    <w:rsid w:val="00F7338C"/>
    <w:rsid w:val="017AED97"/>
    <w:rsid w:val="02A30A1C"/>
    <w:rsid w:val="02F57207"/>
    <w:rsid w:val="04D84F35"/>
    <w:rsid w:val="07402FD8"/>
    <w:rsid w:val="082A4D93"/>
    <w:rsid w:val="08AA4B18"/>
    <w:rsid w:val="08AEDAFB"/>
    <w:rsid w:val="09AD888B"/>
    <w:rsid w:val="0B269A99"/>
    <w:rsid w:val="0B4A6348"/>
    <w:rsid w:val="0CF328B2"/>
    <w:rsid w:val="0EF4C4AB"/>
    <w:rsid w:val="0F030A21"/>
    <w:rsid w:val="0F21153A"/>
    <w:rsid w:val="0F30B070"/>
    <w:rsid w:val="10243A48"/>
    <w:rsid w:val="10A127C8"/>
    <w:rsid w:val="12B84409"/>
    <w:rsid w:val="144E303B"/>
    <w:rsid w:val="15070EDB"/>
    <w:rsid w:val="176996C5"/>
    <w:rsid w:val="1845A80F"/>
    <w:rsid w:val="1876B09E"/>
    <w:rsid w:val="18902A84"/>
    <w:rsid w:val="18B0BB36"/>
    <w:rsid w:val="18BCE146"/>
    <w:rsid w:val="1941F5DF"/>
    <w:rsid w:val="19D84B9D"/>
    <w:rsid w:val="1A2CEC0E"/>
    <w:rsid w:val="1AB8B658"/>
    <w:rsid w:val="1B23B957"/>
    <w:rsid w:val="1B5A4C80"/>
    <w:rsid w:val="1BAEF3A1"/>
    <w:rsid w:val="1BC7660F"/>
    <w:rsid w:val="1C8069CD"/>
    <w:rsid w:val="1D489683"/>
    <w:rsid w:val="1E245AD9"/>
    <w:rsid w:val="1E860BB1"/>
    <w:rsid w:val="1F3AF149"/>
    <w:rsid w:val="1F5CCFEE"/>
    <w:rsid w:val="1FE5A185"/>
    <w:rsid w:val="1FFA9815"/>
    <w:rsid w:val="2005F1A4"/>
    <w:rsid w:val="2015CF8F"/>
    <w:rsid w:val="20824376"/>
    <w:rsid w:val="20AE1253"/>
    <w:rsid w:val="21CEF36D"/>
    <w:rsid w:val="2246E848"/>
    <w:rsid w:val="2272FDA6"/>
    <w:rsid w:val="22C2E3B9"/>
    <w:rsid w:val="237840EA"/>
    <w:rsid w:val="2444AEAC"/>
    <w:rsid w:val="24820241"/>
    <w:rsid w:val="24DCFCD3"/>
    <w:rsid w:val="254FFDCC"/>
    <w:rsid w:val="25558954"/>
    <w:rsid w:val="25E3CCD9"/>
    <w:rsid w:val="265FD5C2"/>
    <w:rsid w:val="267BCEFB"/>
    <w:rsid w:val="26F2ABF9"/>
    <w:rsid w:val="27173AA5"/>
    <w:rsid w:val="271F675C"/>
    <w:rsid w:val="27655464"/>
    <w:rsid w:val="283DDD55"/>
    <w:rsid w:val="293F644F"/>
    <w:rsid w:val="296B47F2"/>
    <w:rsid w:val="29DEEA98"/>
    <w:rsid w:val="2A926324"/>
    <w:rsid w:val="2ABCB48F"/>
    <w:rsid w:val="2C6180DE"/>
    <w:rsid w:val="2E1E44F0"/>
    <w:rsid w:val="2E4B052F"/>
    <w:rsid w:val="2EA2F766"/>
    <w:rsid w:val="2FAC67AC"/>
    <w:rsid w:val="2FCB5756"/>
    <w:rsid w:val="30173D3C"/>
    <w:rsid w:val="30371D27"/>
    <w:rsid w:val="304BAC20"/>
    <w:rsid w:val="30BEE1E7"/>
    <w:rsid w:val="32376E19"/>
    <w:rsid w:val="32EFA55A"/>
    <w:rsid w:val="3348AFAA"/>
    <w:rsid w:val="33BAEE48"/>
    <w:rsid w:val="34903836"/>
    <w:rsid w:val="3498C57C"/>
    <w:rsid w:val="34CE0512"/>
    <w:rsid w:val="355886E4"/>
    <w:rsid w:val="35856907"/>
    <w:rsid w:val="379F3DAC"/>
    <w:rsid w:val="37EFCBB4"/>
    <w:rsid w:val="39055F13"/>
    <w:rsid w:val="391907FD"/>
    <w:rsid w:val="39971E6D"/>
    <w:rsid w:val="39E273A8"/>
    <w:rsid w:val="3B29402E"/>
    <w:rsid w:val="3B8D7175"/>
    <w:rsid w:val="3D085228"/>
    <w:rsid w:val="3D2955CE"/>
    <w:rsid w:val="3D4577A1"/>
    <w:rsid w:val="3DAE588F"/>
    <w:rsid w:val="3DBF33FD"/>
    <w:rsid w:val="3E3D20F4"/>
    <w:rsid w:val="43AA5548"/>
    <w:rsid w:val="446C5869"/>
    <w:rsid w:val="44BDAD89"/>
    <w:rsid w:val="44F242EF"/>
    <w:rsid w:val="45EB4521"/>
    <w:rsid w:val="4686AFE2"/>
    <w:rsid w:val="4702E553"/>
    <w:rsid w:val="470E3B26"/>
    <w:rsid w:val="474110CC"/>
    <w:rsid w:val="478CF201"/>
    <w:rsid w:val="47E7C873"/>
    <w:rsid w:val="47F0B3E5"/>
    <w:rsid w:val="493D63A7"/>
    <w:rsid w:val="4A0DD679"/>
    <w:rsid w:val="4AC3B404"/>
    <w:rsid w:val="4B4FF4D6"/>
    <w:rsid w:val="4BC18F6E"/>
    <w:rsid w:val="4D0449AA"/>
    <w:rsid w:val="4D98FC80"/>
    <w:rsid w:val="4F937337"/>
    <w:rsid w:val="501F9849"/>
    <w:rsid w:val="50A9DFAA"/>
    <w:rsid w:val="50C72192"/>
    <w:rsid w:val="51BCA5DB"/>
    <w:rsid w:val="5454A141"/>
    <w:rsid w:val="54C7B2F2"/>
    <w:rsid w:val="56D007AB"/>
    <w:rsid w:val="57088E57"/>
    <w:rsid w:val="57463418"/>
    <w:rsid w:val="57F87584"/>
    <w:rsid w:val="5860CAB5"/>
    <w:rsid w:val="59B44073"/>
    <w:rsid w:val="5C8747BA"/>
    <w:rsid w:val="5E40E920"/>
    <w:rsid w:val="5E479852"/>
    <w:rsid w:val="5EB20EBD"/>
    <w:rsid w:val="5F2C8836"/>
    <w:rsid w:val="5F992416"/>
    <w:rsid w:val="5FC9A88D"/>
    <w:rsid w:val="605A78C8"/>
    <w:rsid w:val="60AA5BE8"/>
    <w:rsid w:val="60B5336A"/>
    <w:rsid w:val="615BA055"/>
    <w:rsid w:val="61B1A3EB"/>
    <w:rsid w:val="61C12C83"/>
    <w:rsid w:val="61C414E0"/>
    <w:rsid w:val="62B7650F"/>
    <w:rsid w:val="62C446DD"/>
    <w:rsid w:val="62E03C97"/>
    <w:rsid w:val="6301636B"/>
    <w:rsid w:val="631982A0"/>
    <w:rsid w:val="633331C3"/>
    <w:rsid w:val="63407177"/>
    <w:rsid w:val="640EA379"/>
    <w:rsid w:val="64362C5C"/>
    <w:rsid w:val="647BD572"/>
    <w:rsid w:val="64DC6E49"/>
    <w:rsid w:val="6555E7C1"/>
    <w:rsid w:val="65C75510"/>
    <w:rsid w:val="66E87BFB"/>
    <w:rsid w:val="6792384D"/>
    <w:rsid w:val="6803AE70"/>
    <w:rsid w:val="685FF748"/>
    <w:rsid w:val="688B3B89"/>
    <w:rsid w:val="696881D5"/>
    <w:rsid w:val="6A68A725"/>
    <w:rsid w:val="6A8C7D0B"/>
    <w:rsid w:val="6AD000B1"/>
    <w:rsid w:val="6B2E328A"/>
    <w:rsid w:val="6B4DCF83"/>
    <w:rsid w:val="6B71F6F2"/>
    <w:rsid w:val="6BCFD503"/>
    <w:rsid w:val="6C335318"/>
    <w:rsid w:val="6CB57054"/>
    <w:rsid w:val="6CE81476"/>
    <w:rsid w:val="6D048815"/>
    <w:rsid w:val="6D321878"/>
    <w:rsid w:val="6DAA973E"/>
    <w:rsid w:val="6DB6F62C"/>
    <w:rsid w:val="6F603385"/>
    <w:rsid w:val="6FF3A74E"/>
    <w:rsid w:val="700E8411"/>
    <w:rsid w:val="70DE5C3F"/>
    <w:rsid w:val="71435142"/>
    <w:rsid w:val="721CA2D2"/>
    <w:rsid w:val="72B78134"/>
    <w:rsid w:val="72D9E68A"/>
    <w:rsid w:val="72F7DD16"/>
    <w:rsid w:val="733A1244"/>
    <w:rsid w:val="73668CCE"/>
    <w:rsid w:val="740246EE"/>
    <w:rsid w:val="74646626"/>
    <w:rsid w:val="7576961E"/>
    <w:rsid w:val="75D80B3E"/>
    <w:rsid w:val="762692CE"/>
    <w:rsid w:val="76D125CC"/>
    <w:rsid w:val="76E21C1B"/>
    <w:rsid w:val="76E3B0A2"/>
    <w:rsid w:val="7724AAA2"/>
    <w:rsid w:val="7870CD47"/>
    <w:rsid w:val="7A29AE95"/>
    <w:rsid w:val="7A43D57C"/>
    <w:rsid w:val="7B8AEB6A"/>
    <w:rsid w:val="7BB59707"/>
    <w:rsid w:val="7C456257"/>
    <w:rsid w:val="7D559BC4"/>
    <w:rsid w:val="7D7B2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EA11"/>
  <w15:chartTrackingRefBased/>
  <w15:docId w15:val="{1E50C192-E167-4AB1-A3BD-8F8742E7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474110CC"/>
    <w:pPr>
      <w:tabs>
        <w:tab w:val="center" w:pos="4680"/>
        <w:tab w:val="right" w:pos="9360"/>
      </w:tabs>
      <w:spacing w:after="0" w:line="240" w:lineRule="auto"/>
    </w:pPr>
  </w:style>
  <w:style w:type="paragraph" w:styleId="ListParagraph">
    <w:name w:val="List Paragraph"/>
    <w:basedOn w:val="Normal"/>
    <w:uiPriority w:val="34"/>
    <w:qFormat/>
    <w:rsid w:val="47411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84B4EE1F568247B4B8A275AA9C28AD" ma:contentTypeVersion="16" ma:contentTypeDescription="Create a new document." ma:contentTypeScope="" ma:versionID="de77def0467ae1657c474d7ac78fd3c3">
  <xsd:schema xmlns:xsd="http://www.w3.org/2001/XMLSchema" xmlns:xs="http://www.w3.org/2001/XMLSchema" xmlns:p="http://schemas.microsoft.com/office/2006/metadata/properties" xmlns:ns2="6573731b-37e8-44f5-9fa3-49e2da619901" xmlns:ns3="2d802136-154a-48a1-ad33-7af95ed1234a" targetNamespace="http://schemas.microsoft.com/office/2006/metadata/properties" ma:root="true" ma:fieldsID="136339c83a9d413ce24ed4412eac0219" ns2:_="" ns3:_="">
    <xsd:import namespace="6573731b-37e8-44f5-9fa3-49e2da619901"/>
    <xsd:import namespace="2d802136-154a-48a1-ad33-7af95ed1234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3731b-37e8-44f5-9fa3-49e2da619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d9d347d-4f54-4bad-9804-72d3dcffe81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02136-154a-48a1-ad33-7af95ed1234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6c45fa-d00e-417b-8194-926d282c0c41}" ma:internalName="TaxCatchAll" ma:showField="CatchAllData" ma:web="2d802136-154a-48a1-ad33-7af95ed1234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73731b-37e8-44f5-9fa3-49e2da619901">
      <Terms xmlns="http://schemas.microsoft.com/office/infopath/2007/PartnerControls"/>
    </lcf76f155ced4ddcb4097134ff3c332f>
    <TaxCatchAll xmlns="2d802136-154a-48a1-ad33-7af95ed1234a" xsi:nil="true"/>
  </documentManagement>
</p:properties>
</file>

<file path=customXml/itemProps1.xml><?xml version="1.0" encoding="utf-8"?>
<ds:datastoreItem xmlns:ds="http://schemas.openxmlformats.org/officeDocument/2006/customXml" ds:itemID="{8BBC2095-F73F-4524-BEC9-34A38BEBD1B6}">
  <ds:schemaRefs>
    <ds:schemaRef ds:uri="http://schemas.microsoft.com/sharepoint/v3/contenttype/forms"/>
  </ds:schemaRefs>
</ds:datastoreItem>
</file>

<file path=customXml/itemProps2.xml><?xml version="1.0" encoding="utf-8"?>
<ds:datastoreItem xmlns:ds="http://schemas.openxmlformats.org/officeDocument/2006/customXml" ds:itemID="{13069FA1-FB87-436B-A388-E599F445F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3731b-37e8-44f5-9fa3-49e2da619901"/>
    <ds:schemaRef ds:uri="2d802136-154a-48a1-ad33-7af95ed12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3C214-C1FC-40C3-AD10-96FC6D87BBD3}">
  <ds:schemaRefs>
    <ds:schemaRef ds:uri="http://schemas.microsoft.com/office/2006/metadata/properties"/>
    <ds:schemaRef ds:uri="http://schemas.microsoft.com/office/infopath/2007/PartnerControls"/>
    <ds:schemaRef ds:uri="6573731b-37e8-44f5-9fa3-49e2da619901"/>
    <ds:schemaRef ds:uri="2d802136-154a-48a1-ad33-7af95ed123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3811</Words>
  <Characters>21729</Characters>
  <Application>Microsoft Office Word</Application>
  <DocSecurity>4</DocSecurity>
  <Lines>181</Lines>
  <Paragraphs>50</Paragraphs>
  <ScaleCrop>false</ScaleCrop>
  <Company/>
  <LinksUpToDate>false</LinksUpToDate>
  <CharactersWithSpaces>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Eithne O'Sullivan</dc:creator>
  <cp:keywords/>
  <dc:description/>
  <cp:lastModifiedBy>Anousha Khan</cp:lastModifiedBy>
  <cp:revision>2</cp:revision>
  <dcterms:created xsi:type="dcterms:W3CDTF">2026-09-11T15:57:00Z</dcterms:created>
  <dcterms:modified xsi:type="dcterms:W3CDTF">2026-09-11T15:57:00Z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0x010100A384B4EE1F568247B4B8A275AA9C28AD</vt:lpwstr>
  </property>
  <property fmtid="{D5CDD505-2E9C-101B-9397-08002B2CF9AE}" pid="3" name="MediaServiceImageTags">
    <vt:lpwstr/>
  </property>
</Properties>
</file>