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16B2" w14:textId="77777777" w:rsidR="00220156" w:rsidRDefault="5E3BFF25" w:rsidP="00220156">
      <w:pPr>
        <w:jc w:val="center"/>
        <w:rPr>
          <w:rFonts w:eastAsia="Georgia" w:cs="Georgia"/>
          <w:b/>
          <w:bCs/>
          <w:color w:val="000000" w:themeColor="text1"/>
          <w:sz w:val="32"/>
          <w:szCs w:val="32"/>
        </w:rPr>
      </w:pPr>
      <w:r w:rsidRPr="00220156">
        <w:rPr>
          <w:rFonts w:eastAsia="Georgia" w:cs="Georgia"/>
          <w:b/>
          <w:bCs/>
          <w:color w:val="000000" w:themeColor="text1"/>
          <w:sz w:val="32"/>
          <w:szCs w:val="32"/>
        </w:rPr>
        <w:t xml:space="preserve">Global &amp; Domestic Litigation, </w:t>
      </w:r>
    </w:p>
    <w:p w14:paraId="6DDA97A0" w14:textId="58A6476D" w:rsidR="5E3BFF25" w:rsidRPr="00220156" w:rsidRDefault="5E3BFF25" w:rsidP="00220156">
      <w:pPr>
        <w:jc w:val="center"/>
        <w:rPr>
          <w:rFonts w:eastAsia="Georgia" w:cs="Georgia"/>
          <w:b/>
          <w:bCs/>
          <w:color w:val="000000" w:themeColor="text1"/>
          <w:sz w:val="12"/>
          <w:szCs w:val="12"/>
        </w:rPr>
      </w:pPr>
      <w:r w:rsidRPr="00220156">
        <w:rPr>
          <w:rFonts w:eastAsia="Georgia" w:cs="Georgia"/>
          <w:b/>
          <w:bCs/>
          <w:color w:val="000000" w:themeColor="text1"/>
          <w:sz w:val="32"/>
          <w:szCs w:val="32"/>
        </w:rPr>
        <w:t>Environmental Destruction &amp; the Climate Crisis</w:t>
      </w:r>
      <w:r w:rsidR="00220156">
        <w:rPr>
          <w:rFonts w:eastAsia="Georgia" w:cs="Georgia"/>
          <w:b/>
          <w:bCs/>
          <w:color w:val="000000" w:themeColor="text1"/>
          <w:sz w:val="32"/>
          <w:szCs w:val="32"/>
        </w:rPr>
        <w:br/>
      </w:r>
    </w:p>
    <w:p w14:paraId="7BCEF908" w14:textId="665566F8" w:rsidR="5E3BFF25" w:rsidRPr="001F4310" w:rsidRDefault="5E3BFF25" w:rsidP="001F4310">
      <w:pPr>
        <w:rPr>
          <w:rFonts w:eastAsia="Georgia" w:cs="Georgia"/>
          <w:b/>
          <w:bCs/>
          <w:sz w:val="18"/>
          <w:szCs w:val="18"/>
          <w:lang w:val="en-US"/>
        </w:rPr>
      </w:pPr>
      <w:r w:rsidRPr="00220156">
        <w:rPr>
          <w:rFonts w:eastAsia="Georgia" w:cs="Georgia"/>
          <w:b/>
          <w:bCs/>
          <w:sz w:val="28"/>
          <w:szCs w:val="28"/>
          <w:lang w:val="en-US"/>
        </w:rPr>
        <w:t>Speaker Biographies</w:t>
      </w:r>
      <w:r w:rsidRPr="001F4310">
        <w:br/>
      </w:r>
    </w:p>
    <w:p w14:paraId="012CA429" w14:textId="501CE48D" w:rsidR="5E3BFF25" w:rsidRPr="001F4310" w:rsidRDefault="5E3BFF25" w:rsidP="006E678F">
      <w:pPr>
        <w:shd w:val="clear" w:color="auto" w:fill="D9F2D0" w:themeFill="accent6" w:themeFillTint="33"/>
        <w:rPr>
          <w:rFonts w:eastAsia="Georgia" w:cs="Georgia"/>
          <w:sz w:val="28"/>
          <w:szCs w:val="28"/>
          <w:lang w:val="en-US"/>
        </w:rPr>
      </w:pPr>
      <w:r w:rsidRPr="001F4310">
        <w:rPr>
          <w:rFonts w:eastAsia="Georgia" w:cs="Georgia"/>
          <w:b/>
          <w:bCs/>
          <w:color w:val="000000" w:themeColor="text1"/>
          <w:sz w:val="28"/>
          <w:szCs w:val="28"/>
        </w:rPr>
        <w:t>Session 1 – Civil Law Panel</w:t>
      </w:r>
    </w:p>
    <w:p w14:paraId="797665A9" w14:textId="29F902A9" w:rsidR="5E3BFF25" w:rsidRPr="001F4310" w:rsidRDefault="5E3BFF25" w:rsidP="083C190C">
      <w:r w:rsidRPr="001F4310">
        <w:rPr>
          <w:rFonts w:eastAsia="Georgia" w:cs="Georgia"/>
          <w:b/>
          <w:bCs/>
          <w:lang w:val="en-US"/>
        </w:rPr>
        <w:t xml:space="preserve">Marc Willers KC – </w:t>
      </w:r>
      <w:r w:rsidRPr="001F4310">
        <w:rPr>
          <w:rFonts w:eastAsia="Georgia" w:cs="Georgia"/>
          <w:lang w:val="en-US"/>
        </w:rPr>
        <w:t>Barrister, Garden Court Chambers (Chair)</w:t>
      </w:r>
    </w:p>
    <w:p w14:paraId="36CA3FF9" w14:textId="3F4C1F06" w:rsidR="5E3BFF25" w:rsidRPr="001F4310" w:rsidRDefault="5E3BFF25" w:rsidP="001F4310">
      <w:pPr>
        <w:rPr>
          <w:rFonts w:eastAsia="Georgia" w:cs="Georgia"/>
          <w:sz w:val="22"/>
          <w:szCs w:val="22"/>
        </w:rPr>
      </w:pPr>
      <w:r w:rsidRPr="001F4310">
        <w:rPr>
          <w:rFonts w:eastAsia="Georgia" w:cs="Georgia"/>
          <w:sz w:val="22"/>
          <w:szCs w:val="22"/>
        </w:rPr>
        <w:t xml:space="preserve">Marc has acted in high profile and landmark environmental and climate litigation including </w:t>
      </w:r>
      <w:r w:rsidRPr="001F4310">
        <w:rPr>
          <w:rFonts w:eastAsia="Georgia" w:cs="Georgia"/>
          <w:i/>
          <w:iCs/>
          <w:sz w:val="22"/>
          <w:szCs w:val="22"/>
        </w:rPr>
        <w:t>Finch v Surrey County Council</w:t>
      </w:r>
      <w:r w:rsidRPr="001F4310">
        <w:rPr>
          <w:rFonts w:eastAsia="Georgia" w:cs="Georgia"/>
          <w:sz w:val="22"/>
          <w:szCs w:val="22"/>
        </w:rPr>
        <w:t xml:space="preserve"> (Supreme Court), </w:t>
      </w:r>
      <w:r w:rsidRPr="001F4310">
        <w:rPr>
          <w:rFonts w:eastAsia="Georgia" w:cs="Georgia"/>
          <w:i/>
          <w:iCs/>
          <w:sz w:val="22"/>
          <w:szCs w:val="22"/>
        </w:rPr>
        <w:t>KlimaSeniorinnen v Switzerland</w:t>
      </w:r>
      <w:r w:rsidRPr="001F4310">
        <w:rPr>
          <w:rFonts w:eastAsia="Georgia" w:cs="Georgia"/>
          <w:sz w:val="22"/>
          <w:szCs w:val="22"/>
        </w:rPr>
        <w:t xml:space="preserve"> (European Court of Human Rights) and </w:t>
      </w:r>
      <w:r w:rsidRPr="001F4310">
        <w:rPr>
          <w:rFonts w:eastAsia="Georgia" w:cs="Georgia"/>
          <w:i/>
          <w:iCs/>
          <w:sz w:val="22"/>
          <w:szCs w:val="22"/>
        </w:rPr>
        <w:t>Mussington and Frank v Development Control Authority</w:t>
      </w:r>
      <w:r w:rsidRPr="001F4310">
        <w:rPr>
          <w:rFonts w:eastAsia="Georgia" w:cs="Georgia"/>
          <w:sz w:val="22"/>
          <w:szCs w:val="22"/>
        </w:rPr>
        <w:t xml:space="preserve"> (Privy Council). He is currently instructed in litigation concerning the East African Crude Oil Pipeline.</w:t>
      </w:r>
    </w:p>
    <w:p w14:paraId="07A4561D" w14:textId="57D7D578" w:rsidR="5E3BFF25" w:rsidRPr="001F4310" w:rsidRDefault="5E3BFF25" w:rsidP="001F4310">
      <w:pPr>
        <w:rPr>
          <w:rFonts w:eastAsia="Georgia" w:cs="Georgia"/>
          <w:sz w:val="22"/>
          <w:szCs w:val="22"/>
        </w:rPr>
      </w:pPr>
      <w:r w:rsidRPr="001F4310">
        <w:rPr>
          <w:rFonts w:eastAsia="Georgia" w:cs="Georgia"/>
          <w:sz w:val="22"/>
          <w:szCs w:val="22"/>
        </w:rPr>
        <w:t>Marc is an Adjunct Professor at University College Cork, a Visiting Professor at Goldsmiths University, and a member of the British Institute of International and Comparative Law Core Group of experts supporting the Global Perspectives on Corporate Climate Legal Tactics research team.</w:t>
      </w:r>
    </w:p>
    <w:p w14:paraId="5DE0AAC9" w14:textId="0FF12DAA" w:rsidR="5E3BFF25" w:rsidRPr="001F4310" w:rsidRDefault="5E3BFF25" w:rsidP="001F4310">
      <w:r w:rsidRPr="6F7434BF">
        <w:rPr>
          <w:rFonts w:eastAsia="Georgia" w:cs="Georgia"/>
          <w:sz w:val="22"/>
          <w:szCs w:val="22"/>
        </w:rPr>
        <w:t xml:space="preserve"> In addition to an extensive practice in environmental law and climate justice, Marc is a highly regarded practitioner across planning law, administrative and public law, civil liberties, human rights and discrimination law, and </w:t>
      </w:r>
      <w:r w:rsidR="18F8DC88" w:rsidRPr="6F7434BF">
        <w:rPr>
          <w:rFonts w:eastAsia="Georgia" w:cs="Georgia"/>
          <w:sz w:val="22"/>
          <w:szCs w:val="22"/>
        </w:rPr>
        <w:t>G</w:t>
      </w:r>
      <w:r w:rsidRPr="6F7434BF">
        <w:rPr>
          <w:rFonts w:eastAsia="Georgia" w:cs="Georgia"/>
          <w:sz w:val="22"/>
          <w:szCs w:val="22"/>
        </w:rPr>
        <w:t>ypsy, Roma and Traveller law.</w:t>
      </w:r>
    </w:p>
    <w:p w14:paraId="7893C844" w14:textId="0C61DB00" w:rsidR="083C190C" w:rsidRPr="001F4310" w:rsidRDefault="00000000" w:rsidP="001F4310">
      <w:pPr>
        <w:rPr>
          <w:rFonts w:eastAsia="Georgia" w:cs="Georgia"/>
          <w:sz w:val="22"/>
          <w:szCs w:val="22"/>
        </w:rPr>
      </w:pPr>
      <w:r>
        <w:rPr>
          <w:rFonts w:eastAsia="Georgia" w:cs="Georgia"/>
          <w:sz w:val="22"/>
          <w:szCs w:val="22"/>
        </w:rPr>
        <w:pict w14:anchorId="211B3657">
          <v:rect id="_x0000_i1025" style="width:0;height:1.5pt" o:hrstd="t" o:hr="t" fillcolor="#a0a0a0" stroked="f"/>
        </w:pict>
      </w:r>
    </w:p>
    <w:p w14:paraId="747270E0" w14:textId="67DCBBCF" w:rsidR="5E3BFF25" w:rsidRPr="001F4310" w:rsidRDefault="00AC26D2" w:rsidP="083C190C">
      <w:r w:rsidRPr="001F4310">
        <w:rPr>
          <w:rFonts w:eastAsia="Georgia" w:cs="Georgia"/>
          <w:b/>
          <w:bCs/>
          <w:lang w:val="en-US"/>
        </w:rPr>
        <w:t>Abigail Holt</w:t>
      </w:r>
      <w:r w:rsidR="5E3BFF25" w:rsidRPr="001F4310">
        <w:rPr>
          <w:rFonts w:eastAsia="Georgia" w:cs="Georgia"/>
          <w:b/>
          <w:bCs/>
          <w:lang w:val="en-US"/>
        </w:rPr>
        <w:t xml:space="preserve"> – </w:t>
      </w:r>
      <w:r w:rsidR="5E3BFF25" w:rsidRPr="001F4310">
        <w:rPr>
          <w:rFonts w:eastAsia="Georgia" w:cs="Georgia"/>
          <w:lang w:val="en-US"/>
        </w:rPr>
        <w:t xml:space="preserve">Barrister, Garden Court Chambers </w:t>
      </w:r>
    </w:p>
    <w:p w14:paraId="25D11A3A" w14:textId="0BDDD113" w:rsidR="00AC26D2" w:rsidRPr="001F4310" w:rsidRDefault="00AC26D2" w:rsidP="00220156">
      <w:pPr>
        <w:rPr>
          <w:rFonts w:eastAsia="Georgia" w:cs="Georgia"/>
          <w:sz w:val="22"/>
          <w:szCs w:val="22"/>
        </w:rPr>
      </w:pPr>
      <w:r w:rsidRPr="001F4310">
        <w:rPr>
          <w:rFonts w:eastAsia="Georgia" w:cs="Georgia"/>
          <w:sz w:val="22"/>
          <w:szCs w:val="22"/>
        </w:rPr>
        <w:t xml:space="preserve">Abigail has extensive experience in industrial disease litigation, particularly claims involving asbestos exposure, mesothelioma and occupational lung disease. Her cases include </w:t>
      </w:r>
      <w:r w:rsidRPr="001F4310">
        <w:rPr>
          <w:rFonts w:eastAsia="Georgia" w:cs="Georgia"/>
          <w:i/>
          <w:iCs/>
          <w:sz w:val="22"/>
          <w:szCs w:val="22"/>
        </w:rPr>
        <w:t>Estate of Oldman</w:t>
      </w:r>
      <w:r w:rsidRPr="001F4310">
        <w:rPr>
          <w:rFonts w:eastAsia="Georgia" w:cs="Georgia"/>
          <w:sz w:val="22"/>
          <w:szCs w:val="22"/>
        </w:rPr>
        <w:t xml:space="preserve"> and the British Coal litigation. Abigail advised the Zero Hour campaign on the cross-party Climate and Ecology Bill alongside fellow Garden Court </w:t>
      </w:r>
      <w:r w:rsidR="00FA51AD" w:rsidRPr="001F4310">
        <w:rPr>
          <w:rFonts w:eastAsia="Georgia" w:cs="Georgia"/>
          <w:sz w:val="22"/>
          <w:szCs w:val="22"/>
        </w:rPr>
        <w:t>colleagues</w:t>
      </w:r>
      <w:r w:rsidRPr="001F4310">
        <w:rPr>
          <w:rFonts w:eastAsia="Georgia" w:cs="Georgia"/>
          <w:sz w:val="22"/>
          <w:szCs w:val="22"/>
        </w:rPr>
        <w:t>.</w:t>
      </w:r>
    </w:p>
    <w:p w14:paraId="61E7FC15" w14:textId="42A0EF65" w:rsidR="00AC26D2" w:rsidRPr="001F4310" w:rsidRDefault="00AC26D2" w:rsidP="00220156">
      <w:pPr>
        <w:rPr>
          <w:rFonts w:eastAsia="Georgia" w:cs="Georgia"/>
          <w:sz w:val="22"/>
          <w:szCs w:val="22"/>
        </w:rPr>
      </w:pPr>
      <w:r w:rsidRPr="6F7434BF">
        <w:rPr>
          <w:rFonts w:eastAsia="Georgia" w:cs="Georgia"/>
          <w:sz w:val="22"/>
          <w:szCs w:val="22"/>
        </w:rPr>
        <w:t>Abi’s article, ‘</w:t>
      </w:r>
      <w:r w:rsidRPr="6F7434BF">
        <w:rPr>
          <w:rFonts w:eastAsia="Georgia" w:cs="Georgia"/>
          <w:i/>
          <w:iCs/>
          <w:sz w:val="22"/>
          <w:szCs w:val="22"/>
        </w:rPr>
        <w:t>International Law and Heath: We All Need to be Climate Lawyers Now’</w:t>
      </w:r>
      <w:r w:rsidRPr="6F7434BF">
        <w:rPr>
          <w:rFonts w:eastAsia="Georgia" w:cs="Georgia"/>
          <w:sz w:val="22"/>
          <w:szCs w:val="22"/>
        </w:rPr>
        <w:t xml:space="preserve"> is recently published in the Journal of Personal Injury Law – J</w:t>
      </w:r>
      <w:r w:rsidR="3C42FF0F" w:rsidRPr="6F7434BF">
        <w:rPr>
          <w:rFonts w:eastAsia="Georgia" w:cs="Georgia"/>
          <w:sz w:val="22"/>
          <w:szCs w:val="22"/>
        </w:rPr>
        <w:t>PIL</w:t>
      </w:r>
      <w:r w:rsidRPr="6F7434BF">
        <w:rPr>
          <w:rFonts w:eastAsia="Georgia" w:cs="Georgia"/>
          <w:sz w:val="22"/>
          <w:szCs w:val="22"/>
        </w:rPr>
        <w:t xml:space="preserve"> – issue 3, 2026.</w:t>
      </w:r>
    </w:p>
    <w:p w14:paraId="1BBEA9BE" w14:textId="77777777" w:rsidR="00AC26D2" w:rsidRPr="001F4310" w:rsidRDefault="00AC26D2" w:rsidP="00220156">
      <w:pPr>
        <w:rPr>
          <w:rFonts w:eastAsia="Georgia" w:cs="Georgia"/>
          <w:sz w:val="22"/>
          <w:szCs w:val="22"/>
        </w:rPr>
      </w:pPr>
      <w:r w:rsidRPr="001F4310">
        <w:rPr>
          <w:rFonts w:eastAsia="Georgia" w:cs="Georgia"/>
          <w:sz w:val="22"/>
          <w:szCs w:val="22"/>
        </w:rPr>
        <w:t>In 2024, Abigail was appointed as a </w:t>
      </w:r>
      <w:hyperlink r:id="rId8">
        <w:r w:rsidRPr="001F4310">
          <w:rPr>
            <w:rStyle w:val="Hyperlink"/>
            <w:rFonts w:eastAsia="Georgia" w:cs="Georgia"/>
            <w:sz w:val="22"/>
            <w:szCs w:val="22"/>
          </w:rPr>
          <w:t>High Court Examiner</w:t>
        </w:r>
      </w:hyperlink>
      <w:r w:rsidRPr="001F4310">
        <w:rPr>
          <w:rFonts w:eastAsia="Georgia" w:cs="Georgia"/>
          <w:sz w:val="22"/>
          <w:szCs w:val="22"/>
        </w:rPr>
        <w:t xml:space="preserve"> and is currently leader of The European Circuit of The Bar.</w:t>
      </w:r>
    </w:p>
    <w:p w14:paraId="400566AC" w14:textId="451A2EE6" w:rsidR="00FA51AD" w:rsidRPr="001F4310" w:rsidRDefault="00000000" w:rsidP="00AC26D2">
      <w:pPr>
        <w:jc w:val="both"/>
        <w:rPr>
          <w:rFonts w:eastAsia="Georgia" w:cs="Georgia"/>
          <w:sz w:val="22"/>
          <w:szCs w:val="22"/>
        </w:rPr>
      </w:pPr>
      <w:r>
        <w:rPr>
          <w:rFonts w:eastAsia="Georgia" w:cs="Georgia"/>
          <w:sz w:val="22"/>
          <w:szCs w:val="22"/>
        </w:rPr>
        <w:pict w14:anchorId="7B389788">
          <v:rect id="_x0000_i1026" style="width:0;height:1.5pt" o:hralign="center" o:hrstd="t" o:hr="t" fillcolor="#a0a0a0" stroked="f"/>
        </w:pict>
      </w:r>
    </w:p>
    <w:p w14:paraId="12823D89" w14:textId="13CE36BE" w:rsidR="00FA51AD" w:rsidRPr="001F4310" w:rsidRDefault="0056438A" w:rsidP="00FA51AD">
      <w:r w:rsidRPr="001F4310">
        <w:rPr>
          <w:rFonts w:eastAsia="Georgia" w:cs="Georgia"/>
          <w:b/>
          <w:bCs/>
          <w:lang w:val="en-US"/>
        </w:rPr>
        <w:t>Frances Lawson</w:t>
      </w:r>
      <w:r w:rsidR="00FA51AD" w:rsidRPr="001F4310">
        <w:rPr>
          <w:rFonts w:eastAsia="Georgia" w:cs="Georgia"/>
          <w:b/>
          <w:bCs/>
          <w:lang w:val="en-US"/>
        </w:rPr>
        <w:t xml:space="preserve"> – </w:t>
      </w:r>
      <w:r w:rsidR="00FA51AD" w:rsidRPr="001F4310">
        <w:rPr>
          <w:rFonts w:eastAsia="Georgia" w:cs="Georgia"/>
          <w:lang w:val="en-US"/>
        </w:rPr>
        <w:t xml:space="preserve">Barrister, Garden Court Chambers </w:t>
      </w:r>
    </w:p>
    <w:p w14:paraId="4A17FDB4" w14:textId="77777777" w:rsidR="0056438A" w:rsidRPr="001F4310" w:rsidRDefault="0056438A" w:rsidP="00220156">
      <w:pPr>
        <w:rPr>
          <w:rFonts w:eastAsia="Georgia" w:cs="Georgia"/>
          <w:sz w:val="22"/>
          <w:szCs w:val="22"/>
        </w:rPr>
      </w:pPr>
      <w:r w:rsidRPr="001F4310">
        <w:rPr>
          <w:rFonts w:eastAsia="Georgia" w:cs="Georgia"/>
          <w:sz w:val="22"/>
          <w:szCs w:val="22"/>
        </w:rPr>
        <w:t>Frances recently joined Garden Court Chambers following a period managing the litigation portfolio for The Lifescape Project, prior to which she was a managing associate in international arbitration and spent six years at another set of Chambers. Before coming to the Bar, Frances worked for various NGOs, including Friends of the Earth, Sheffield Wildlife Trust, and Shelter.</w:t>
      </w:r>
    </w:p>
    <w:p w14:paraId="156CCD9E" w14:textId="77777777" w:rsidR="0056438A" w:rsidRPr="001F4310" w:rsidRDefault="0056438A" w:rsidP="00220156">
      <w:pPr>
        <w:rPr>
          <w:rFonts w:eastAsia="Georgia" w:cs="Georgia"/>
          <w:sz w:val="22"/>
          <w:szCs w:val="22"/>
        </w:rPr>
      </w:pPr>
      <w:r w:rsidRPr="001F4310">
        <w:rPr>
          <w:rFonts w:eastAsia="Georgia" w:cs="Georgia"/>
          <w:sz w:val="22"/>
          <w:szCs w:val="22"/>
        </w:rPr>
        <w:t>Since joining Chambers, Frances has been working on:</w:t>
      </w:r>
    </w:p>
    <w:p w14:paraId="0A18D71B" w14:textId="77777777" w:rsidR="0056438A" w:rsidRPr="001F4310" w:rsidRDefault="0056438A" w:rsidP="00220156">
      <w:pPr>
        <w:pStyle w:val="ListParagraph"/>
        <w:numPr>
          <w:ilvl w:val="0"/>
          <w:numId w:val="6"/>
        </w:numPr>
        <w:rPr>
          <w:rFonts w:eastAsia="Georgia" w:cs="Georgia"/>
          <w:sz w:val="22"/>
          <w:szCs w:val="22"/>
        </w:rPr>
      </w:pPr>
      <w:r w:rsidRPr="001F4310">
        <w:rPr>
          <w:rFonts w:eastAsia="Georgia" w:cs="Georgia"/>
          <w:sz w:val="22"/>
          <w:szCs w:val="22"/>
        </w:rPr>
        <w:lastRenderedPageBreak/>
        <w:t>A planning appeal to the Court of Appeal with Marc Willers KC</w:t>
      </w:r>
    </w:p>
    <w:p w14:paraId="7600DCD4" w14:textId="77777777" w:rsidR="0056438A" w:rsidRPr="001F4310" w:rsidRDefault="0056438A" w:rsidP="00220156">
      <w:pPr>
        <w:pStyle w:val="ListParagraph"/>
        <w:numPr>
          <w:ilvl w:val="0"/>
          <w:numId w:val="6"/>
        </w:numPr>
        <w:rPr>
          <w:rFonts w:eastAsia="Georgia" w:cs="Georgia"/>
          <w:sz w:val="22"/>
          <w:szCs w:val="22"/>
        </w:rPr>
      </w:pPr>
      <w:r w:rsidRPr="001F4310">
        <w:rPr>
          <w:rFonts w:eastAsia="Georgia" w:cs="Georgia"/>
          <w:sz w:val="22"/>
          <w:szCs w:val="22"/>
        </w:rPr>
        <w:t>Coordinating a Counsel team representing a community group at a planning inquiry to oppose the expansion of Campsfield immigration detention centre</w:t>
      </w:r>
    </w:p>
    <w:p w14:paraId="1A24AFCC" w14:textId="77777777" w:rsidR="0056438A" w:rsidRPr="001F4310" w:rsidRDefault="0056438A" w:rsidP="00220156">
      <w:pPr>
        <w:pStyle w:val="ListParagraph"/>
        <w:numPr>
          <w:ilvl w:val="0"/>
          <w:numId w:val="6"/>
        </w:numPr>
        <w:rPr>
          <w:rFonts w:eastAsia="Georgia" w:cs="Georgia"/>
          <w:sz w:val="22"/>
          <w:szCs w:val="22"/>
        </w:rPr>
      </w:pPr>
      <w:r w:rsidRPr="001F4310">
        <w:rPr>
          <w:rFonts w:eastAsia="Georgia" w:cs="Georgia"/>
          <w:sz w:val="22"/>
          <w:szCs w:val="22"/>
        </w:rPr>
        <w:t>Contributing to a legal strategy group of Wildlife and Countryside Link related to Government's weakening of Biodiversity Net Gain</w:t>
      </w:r>
    </w:p>
    <w:p w14:paraId="0C78E57A" w14:textId="77777777" w:rsidR="0056438A" w:rsidRPr="001F4310" w:rsidRDefault="0056438A" w:rsidP="00220156">
      <w:pPr>
        <w:rPr>
          <w:rFonts w:eastAsia="Georgia" w:cs="Georgia"/>
          <w:sz w:val="22"/>
          <w:szCs w:val="22"/>
        </w:rPr>
      </w:pPr>
      <w:r w:rsidRPr="001F4310">
        <w:rPr>
          <w:rFonts w:eastAsia="Georgia" w:cs="Georgia"/>
          <w:sz w:val="22"/>
          <w:szCs w:val="22"/>
        </w:rPr>
        <w:t>Frances’ previous environmental work includes:</w:t>
      </w:r>
    </w:p>
    <w:p w14:paraId="15082DEC" w14:textId="77777777" w:rsidR="0056438A" w:rsidRPr="001F4310" w:rsidRDefault="0056438A" w:rsidP="00220156">
      <w:pPr>
        <w:pStyle w:val="ListParagraph"/>
        <w:numPr>
          <w:ilvl w:val="0"/>
          <w:numId w:val="7"/>
        </w:numPr>
        <w:rPr>
          <w:rFonts w:eastAsia="Georgia" w:cs="Georgia"/>
          <w:sz w:val="22"/>
          <w:szCs w:val="22"/>
        </w:rPr>
      </w:pPr>
      <w:r w:rsidRPr="001F4310">
        <w:rPr>
          <w:rFonts w:eastAsia="Georgia" w:cs="Georgia"/>
          <w:sz w:val="22"/>
          <w:szCs w:val="22"/>
        </w:rPr>
        <w:t>Coordinating a challenge before the ECJ to the EU Taxonomy Regulation in relation to bioenergy and forest management</w:t>
      </w:r>
    </w:p>
    <w:p w14:paraId="75D67DD7" w14:textId="77777777" w:rsidR="0056438A" w:rsidRPr="001F4310" w:rsidRDefault="0056438A" w:rsidP="00220156">
      <w:pPr>
        <w:pStyle w:val="ListParagraph"/>
        <w:numPr>
          <w:ilvl w:val="0"/>
          <w:numId w:val="7"/>
        </w:numPr>
        <w:rPr>
          <w:rFonts w:eastAsia="Georgia" w:cs="Georgia"/>
          <w:sz w:val="22"/>
          <w:szCs w:val="22"/>
        </w:rPr>
      </w:pPr>
      <w:r w:rsidRPr="001F4310">
        <w:rPr>
          <w:rFonts w:eastAsia="Georgia" w:cs="Georgia"/>
          <w:sz w:val="22"/>
          <w:szCs w:val="22"/>
        </w:rPr>
        <w:t>Assisting a local wildlife trust with its opposition to a nationally Significant Infrastructure Project (NSIP)</w:t>
      </w:r>
    </w:p>
    <w:p w14:paraId="40A68968" w14:textId="77777777" w:rsidR="0056438A" w:rsidRPr="001F4310" w:rsidRDefault="0056438A" w:rsidP="00220156">
      <w:pPr>
        <w:pStyle w:val="ListParagraph"/>
        <w:numPr>
          <w:ilvl w:val="0"/>
          <w:numId w:val="7"/>
        </w:numPr>
        <w:rPr>
          <w:rFonts w:eastAsia="Georgia" w:cs="Georgia"/>
          <w:sz w:val="22"/>
          <w:szCs w:val="22"/>
        </w:rPr>
      </w:pPr>
      <w:r w:rsidRPr="001F4310">
        <w:rPr>
          <w:rFonts w:eastAsia="Georgia" w:cs="Georgia"/>
          <w:sz w:val="22"/>
          <w:szCs w:val="22"/>
        </w:rPr>
        <w:t>Leading a successful OECD Complaint in relation to misleading environmental statements made by Drax PLC</w:t>
      </w:r>
    </w:p>
    <w:p w14:paraId="4FF22EA0" w14:textId="77777777" w:rsidR="0056438A" w:rsidRPr="001F4310" w:rsidRDefault="0056438A" w:rsidP="00220156">
      <w:pPr>
        <w:pStyle w:val="ListParagraph"/>
        <w:numPr>
          <w:ilvl w:val="0"/>
          <w:numId w:val="7"/>
        </w:numPr>
        <w:rPr>
          <w:rFonts w:eastAsia="Georgia" w:cs="Georgia"/>
          <w:sz w:val="22"/>
          <w:szCs w:val="22"/>
        </w:rPr>
      </w:pPr>
      <w:r w:rsidRPr="001F4310">
        <w:rPr>
          <w:rFonts w:eastAsia="Georgia" w:cs="Georgia"/>
          <w:sz w:val="22"/>
          <w:szCs w:val="22"/>
        </w:rPr>
        <w:t>Coordinating legal action on logging in protected sites in Estonia and Romania</w:t>
      </w:r>
    </w:p>
    <w:p w14:paraId="18F393C8" w14:textId="77777777" w:rsidR="0056438A" w:rsidRPr="001F4310" w:rsidRDefault="0056438A" w:rsidP="00220156">
      <w:pPr>
        <w:pStyle w:val="ListParagraph"/>
        <w:numPr>
          <w:ilvl w:val="0"/>
          <w:numId w:val="7"/>
        </w:numPr>
        <w:rPr>
          <w:rFonts w:eastAsia="Georgia" w:cs="Georgia"/>
          <w:sz w:val="22"/>
          <w:szCs w:val="22"/>
        </w:rPr>
      </w:pPr>
      <w:r w:rsidRPr="001F4310">
        <w:rPr>
          <w:rFonts w:eastAsia="Georgia" w:cs="Georgia"/>
          <w:sz w:val="22"/>
          <w:szCs w:val="22"/>
        </w:rPr>
        <w:t>Completing a major legal research project for Clientearth</w:t>
      </w:r>
    </w:p>
    <w:p w14:paraId="3AF96695" w14:textId="565E6257" w:rsidR="083C190C" w:rsidRPr="001F4310" w:rsidRDefault="00000000" w:rsidP="00FA51AD">
      <w:pPr>
        <w:jc w:val="both"/>
        <w:rPr>
          <w:rFonts w:eastAsia="Georgia" w:cs="Georgia"/>
          <w:sz w:val="22"/>
          <w:szCs w:val="22"/>
        </w:rPr>
      </w:pPr>
      <w:r>
        <w:rPr>
          <w:rFonts w:eastAsia="Georgia" w:cs="Georgia"/>
          <w:sz w:val="22"/>
          <w:szCs w:val="22"/>
        </w:rPr>
        <w:pict w14:anchorId="3F96AD46">
          <v:rect id="_x0000_i1027" style="width:0;height:1.5pt" o:hralign="center" o:hrstd="t" o:hr="t" fillcolor="#a0a0a0" stroked="f"/>
        </w:pict>
      </w:r>
    </w:p>
    <w:p w14:paraId="5174EA85" w14:textId="2A988101" w:rsidR="0056438A" w:rsidRPr="001F4310" w:rsidRDefault="0056438A" w:rsidP="0056438A">
      <w:pPr>
        <w:rPr>
          <w:rFonts w:eastAsia="Georgia" w:cs="Georgia"/>
          <w:b/>
          <w:bCs/>
        </w:rPr>
      </w:pPr>
      <w:r w:rsidRPr="001F4310">
        <w:rPr>
          <w:rFonts w:eastAsia="Georgia" w:cs="Georgia"/>
          <w:b/>
          <w:bCs/>
        </w:rPr>
        <w:t xml:space="preserve">Acland Bryant – </w:t>
      </w:r>
      <w:r w:rsidRPr="001F4310">
        <w:rPr>
          <w:rFonts w:eastAsia="Georgia" w:cs="Georgia"/>
        </w:rPr>
        <w:t>Barrister, Garden Court Chambers</w:t>
      </w:r>
    </w:p>
    <w:p w14:paraId="63ABB2D6" w14:textId="3DE3EFCE" w:rsidR="083C190C" w:rsidRPr="001F4310" w:rsidRDefault="00263DF9" w:rsidP="00220156">
      <w:pPr>
        <w:rPr>
          <w:rFonts w:eastAsia="Georgia" w:cs="Georgia"/>
          <w:sz w:val="22"/>
          <w:szCs w:val="22"/>
        </w:rPr>
      </w:pPr>
      <w:r w:rsidRPr="001F4310">
        <w:rPr>
          <w:rFonts w:eastAsia="Georgia" w:cs="Georgia"/>
          <w:sz w:val="22"/>
          <w:szCs w:val="22"/>
        </w:rPr>
        <w:t xml:space="preserve">Acland specialises in environmental and climate litigation. His cases include </w:t>
      </w:r>
      <w:r w:rsidRPr="001F4310">
        <w:rPr>
          <w:rFonts w:eastAsia="Georgia" w:cs="Georgia"/>
          <w:i/>
          <w:iCs/>
          <w:sz w:val="22"/>
          <w:szCs w:val="22"/>
        </w:rPr>
        <w:t>Alternative A5 Alliance</w:t>
      </w:r>
      <w:r w:rsidRPr="001F4310">
        <w:rPr>
          <w:rFonts w:eastAsia="Georgia" w:cs="Georgia"/>
          <w:sz w:val="22"/>
          <w:szCs w:val="22"/>
        </w:rPr>
        <w:t>, challenging a major Northern Ireland road scheme, and successful judicial review proceedings concerning intensive poultry farming. He is also instructed in litigation concerning pollution at Lough Neagh and the proposed Curraghinalt gold mine. Before coming to the Bar, Acland worked in-house at Friends of the Earth where he worked on their intervention in Finch v Surrey County Council.</w:t>
      </w:r>
    </w:p>
    <w:p w14:paraId="262CEFC2" w14:textId="1E76C690" w:rsidR="00263DF9" w:rsidRPr="001F4310" w:rsidRDefault="00000000" w:rsidP="00263DF9">
      <w:pPr>
        <w:jc w:val="both"/>
        <w:rPr>
          <w:rFonts w:eastAsia="Georgia" w:cs="Georgia"/>
          <w:b/>
          <w:bCs/>
          <w:sz w:val="20"/>
          <w:szCs w:val="20"/>
          <w:lang w:val="en-US"/>
        </w:rPr>
      </w:pPr>
      <w:r>
        <w:rPr>
          <w:rFonts w:eastAsia="Georgia" w:cs="Georgia"/>
          <w:sz w:val="22"/>
          <w:szCs w:val="22"/>
        </w:rPr>
        <w:pict w14:anchorId="73ABBCCC">
          <v:rect id="_x0000_i1028" style="width:0;height:1.5pt" o:hralign="center" o:hrstd="t" o:hr="t" fillcolor="#a0a0a0" stroked="f"/>
        </w:pict>
      </w:r>
    </w:p>
    <w:p w14:paraId="163FEE72" w14:textId="0392682F" w:rsidR="00263DF9" w:rsidRPr="001F4310" w:rsidRDefault="00263DF9" w:rsidP="00263DF9">
      <w:pPr>
        <w:rPr>
          <w:rFonts w:eastAsia="Georgia" w:cs="Georgia"/>
          <w:b/>
          <w:bCs/>
        </w:rPr>
      </w:pPr>
      <w:r w:rsidRPr="001F4310">
        <w:rPr>
          <w:rFonts w:eastAsia="Georgia" w:cs="Georgia"/>
          <w:b/>
          <w:bCs/>
        </w:rPr>
        <w:t xml:space="preserve">Dr Noah Walker-Crawford </w:t>
      </w:r>
      <w:r w:rsidR="006E678F" w:rsidRPr="001F4310">
        <w:rPr>
          <w:rFonts w:eastAsia="Georgia" w:cs="Georgia"/>
          <w:b/>
          <w:bCs/>
        </w:rPr>
        <w:t>–</w:t>
      </w:r>
      <w:r w:rsidRPr="001F4310">
        <w:rPr>
          <w:rFonts w:eastAsia="Georgia" w:cs="Georgia"/>
          <w:b/>
          <w:bCs/>
        </w:rPr>
        <w:t xml:space="preserve"> </w:t>
      </w:r>
      <w:r w:rsidR="006E678F" w:rsidRPr="001F4310">
        <w:rPr>
          <w:rFonts w:eastAsia="Georgia" w:cs="Georgia"/>
        </w:rPr>
        <w:t>Research Fellow, London School of Economics</w:t>
      </w:r>
    </w:p>
    <w:p w14:paraId="2DAB5A77" w14:textId="5DE14E03" w:rsidR="00263DF9" w:rsidRPr="001F4310" w:rsidRDefault="00263DF9" w:rsidP="00220156">
      <w:pPr>
        <w:rPr>
          <w:rFonts w:eastAsia="Georgia" w:cs="Georgia"/>
          <w:sz w:val="22"/>
          <w:szCs w:val="22"/>
        </w:rPr>
      </w:pPr>
      <w:r w:rsidRPr="001F4310">
        <w:rPr>
          <w:rFonts w:eastAsia="Georgia" w:cs="Georgia"/>
          <w:sz w:val="22"/>
          <w:szCs w:val="22"/>
        </w:rPr>
        <w:t>Noah is a Research Fellow at the Grantham Research Institute on Climate Change and the Environment at the London School of Economics, and at the Grantham Institute at University College London. His research examines how climate science is used as evidence in the courtroom. Aside from his academic work, he advises litigators on evidentiary strategy in climate litigation. His book about the groundbreaking case of Lliuya v RWE, ‘The Climate Trial: Law and Justice on a Melting Planet’, was published this year with Duke University Press.</w:t>
      </w:r>
    </w:p>
    <w:p w14:paraId="52F395D7" w14:textId="77777777" w:rsidR="006E678F" w:rsidRPr="001F4310" w:rsidRDefault="006E678F" w:rsidP="00220156">
      <w:pPr>
        <w:rPr>
          <w:rFonts w:eastAsia="Georgia" w:cs="Georgia"/>
          <w:sz w:val="22"/>
          <w:szCs w:val="22"/>
        </w:rPr>
      </w:pPr>
    </w:p>
    <w:p w14:paraId="0EE3372B" w14:textId="77777777" w:rsidR="00182A98" w:rsidRPr="001F4310" w:rsidRDefault="00182A98" w:rsidP="006E678F">
      <w:pPr>
        <w:jc w:val="both"/>
        <w:rPr>
          <w:rFonts w:eastAsia="Georgia" w:cs="Georgia"/>
          <w:sz w:val="22"/>
          <w:szCs w:val="22"/>
        </w:rPr>
      </w:pPr>
    </w:p>
    <w:p w14:paraId="40D1F8C6" w14:textId="77777777" w:rsidR="00182A98" w:rsidRPr="001F4310" w:rsidRDefault="00182A98" w:rsidP="006E678F">
      <w:pPr>
        <w:jc w:val="both"/>
        <w:rPr>
          <w:rFonts w:eastAsia="Georgia" w:cs="Georgia"/>
          <w:sz w:val="22"/>
          <w:szCs w:val="22"/>
        </w:rPr>
      </w:pPr>
    </w:p>
    <w:p w14:paraId="3848F785" w14:textId="77777777" w:rsidR="00182A98" w:rsidRPr="001F4310" w:rsidRDefault="00182A98" w:rsidP="006E678F">
      <w:pPr>
        <w:jc w:val="both"/>
        <w:rPr>
          <w:rFonts w:eastAsia="Georgia" w:cs="Georgia"/>
          <w:sz w:val="22"/>
          <w:szCs w:val="22"/>
        </w:rPr>
      </w:pPr>
    </w:p>
    <w:p w14:paraId="286DD3F4" w14:textId="77777777" w:rsidR="00182A98" w:rsidRPr="001F4310" w:rsidRDefault="00182A98" w:rsidP="006E678F">
      <w:pPr>
        <w:jc w:val="both"/>
        <w:rPr>
          <w:rFonts w:eastAsia="Georgia" w:cs="Georgia"/>
          <w:sz w:val="22"/>
          <w:szCs w:val="22"/>
        </w:rPr>
      </w:pPr>
    </w:p>
    <w:p w14:paraId="0CF6A53A" w14:textId="77777777" w:rsidR="00182A98" w:rsidRPr="001F4310" w:rsidRDefault="00182A98" w:rsidP="006E678F">
      <w:pPr>
        <w:jc w:val="both"/>
        <w:rPr>
          <w:rFonts w:eastAsia="Georgia" w:cs="Georgia"/>
          <w:sz w:val="22"/>
          <w:szCs w:val="22"/>
        </w:rPr>
      </w:pPr>
    </w:p>
    <w:p w14:paraId="41068CCC" w14:textId="0B9937F3" w:rsidR="006E678F" w:rsidRPr="001F4310" w:rsidRDefault="006E678F" w:rsidP="006E678F">
      <w:pPr>
        <w:shd w:val="clear" w:color="auto" w:fill="D9F2D0" w:themeFill="accent6" w:themeFillTint="33"/>
        <w:rPr>
          <w:rFonts w:eastAsia="Georgia" w:cs="Georgia"/>
          <w:sz w:val="28"/>
          <w:szCs w:val="28"/>
          <w:lang w:val="en-US"/>
        </w:rPr>
      </w:pPr>
      <w:r w:rsidRPr="001F4310">
        <w:rPr>
          <w:rFonts w:eastAsia="Georgia" w:cs="Georgia"/>
          <w:b/>
          <w:bCs/>
          <w:color w:val="000000" w:themeColor="text1"/>
          <w:sz w:val="28"/>
          <w:szCs w:val="28"/>
        </w:rPr>
        <w:lastRenderedPageBreak/>
        <w:t xml:space="preserve">Session 2 – </w:t>
      </w:r>
      <w:r w:rsidR="002B56B7" w:rsidRPr="001F4310">
        <w:rPr>
          <w:rFonts w:eastAsia="Georgia" w:cs="Georgia"/>
          <w:b/>
          <w:bCs/>
          <w:color w:val="000000" w:themeColor="text1"/>
          <w:sz w:val="28"/>
          <w:szCs w:val="28"/>
        </w:rPr>
        <w:t>International Criminal Law Panel</w:t>
      </w:r>
    </w:p>
    <w:p w14:paraId="33544900" w14:textId="4F38E52C" w:rsidR="006E678F" w:rsidRPr="001F4310" w:rsidRDefault="005845BF" w:rsidP="006E678F">
      <w:r w:rsidRPr="001F4310">
        <w:rPr>
          <w:rFonts w:eastAsia="Georgia" w:cs="Georgia"/>
          <w:b/>
          <w:bCs/>
          <w:lang w:val="en-US"/>
        </w:rPr>
        <w:t>Jodie Blackstock</w:t>
      </w:r>
      <w:r w:rsidR="006E678F" w:rsidRPr="001F4310">
        <w:rPr>
          <w:rFonts w:eastAsia="Georgia" w:cs="Georgia"/>
          <w:b/>
          <w:bCs/>
          <w:lang w:val="en-US"/>
        </w:rPr>
        <w:t xml:space="preserve"> – </w:t>
      </w:r>
      <w:r w:rsidR="006E2547" w:rsidRPr="001F4310">
        <w:rPr>
          <w:rFonts w:eastAsia="Georgia" w:cs="Georgia"/>
          <w:lang w:val="en-US"/>
        </w:rPr>
        <w:t>Barrister, Garden Court Chambers</w:t>
      </w:r>
      <w:r w:rsidR="00F27A11" w:rsidRPr="001F4310">
        <w:rPr>
          <w:rFonts w:eastAsia="Georgia" w:cs="Georgia"/>
          <w:lang w:val="en-US"/>
        </w:rPr>
        <w:t xml:space="preserve"> (Chair)</w:t>
      </w:r>
    </w:p>
    <w:p w14:paraId="6FF1149F" w14:textId="77777777" w:rsidR="000B3365" w:rsidRDefault="0006112A" w:rsidP="00220156">
      <w:pPr>
        <w:rPr>
          <w:rFonts w:eastAsia="Georgia" w:cs="Georgia"/>
          <w:sz w:val="22"/>
          <w:szCs w:val="22"/>
        </w:rPr>
      </w:pPr>
      <w:r w:rsidRPr="001F4310">
        <w:rPr>
          <w:rFonts w:eastAsia="Georgia" w:cs="Georgia"/>
          <w:sz w:val="22"/>
          <w:szCs w:val="22"/>
        </w:rPr>
        <w:t xml:space="preserve">Jodie is a public law and human rights barrister with a strong practice in actions against the state, inquests and inquiries, strategic litigation and international human rights. Jodie has considerable international and comparative law experience, particularly of EU and Caribbean law, and a strong interest in environmental and climate justice. Jodie </w:t>
      </w:r>
      <w:r w:rsidR="00F55C2A">
        <w:rPr>
          <w:rFonts w:eastAsia="Georgia" w:cs="Georgia"/>
          <w:sz w:val="22"/>
          <w:szCs w:val="22"/>
        </w:rPr>
        <w:t xml:space="preserve">sits on the </w:t>
      </w:r>
      <w:r w:rsidR="00F87A2F" w:rsidRPr="00F87A2F">
        <w:rPr>
          <w:rFonts w:eastAsia="Georgia" w:cs="Georgia"/>
          <w:sz w:val="22"/>
          <w:szCs w:val="22"/>
        </w:rPr>
        <w:t>Commonwealth Lawyers Association climate justice committee</w:t>
      </w:r>
      <w:r w:rsidR="00F55C2A">
        <w:rPr>
          <w:rFonts w:eastAsia="Georgia" w:cs="Georgia"/>
          <w:sz w:val="22"/>
          <w:szCs w:val="22"/>
        </w:rPr>
        <w:t xml:space="preserve"> and </w:t>
      </w:r>
      <w:r w:rsidRPr="001F4310">
        <w:rPr>
          <w:rFonts w:eastAsia="Georgia" w:cs="Georgia"/>
          <w:sz w:val="22"/>
          <w:szCs w:val="22"/>
        </w:rPr>
        <w:t xml:space="preserve">is a contributing author to </w:t>
      </w:r>
      <w:r w:rsidRPr="001F4310">
        <w:rPr>
          <w:rFonts w:eastAsia="Georgia" w:cs="Georgia"/>
          <w:i/>
          <w:iCs/>
          <w:sz w:val="22"/>
          <w:szCs w:val="22"/>
        </w:rPr>
        <w:t>Legal Action</w:t>
      </w:r>
      <w:r w:rsidRPr="001F4310">
        <w:rPr>
          <w:rFonts w:eastAsia="Georgia" w:cs="Georgia"/>
          <w:sz w:val="22"/>
          <w:szCs w:val="22"/>
        </w:rPr>
        <w:t xml:space="preserve"> magazine's Environmental Law Updates. </w:t>
      </w:r>
    </w:p>
    <w:p w14:paraId="0DC19841" w14:textId="6C4B9CE8" w:rsidR="006E678F" w:rsidRPr="001F4310" w:rsidRDefault="000B3365" w:rsidP="00220156">
      <w:pPr>
        <w:rPr>
          <w:rFonts w:eastAsia="Georgia" w:cs="Georgia"/>
          <w:sz w:val="22"/>
          <w:szCs w:val="22"/>
        </w:rPr>
      </w:pPr>
      <w:r>
        <w:rPr>
          <w:rFonts w:eastAsia="Georgia" w:cs="Georgia"/>
          <w:sz w:val="22"/>
          <w:szCs w:val="22"/>
        </w:rPr>
        <w:t xml:space="preserve">Jodie </w:t>
      </w:r>
      <w:r w:rsidR="0006112A" w:rsidRPr="001F4310">
        <w:rPr>
          <w:rFonts w:eastAsia="Georgia" w:cs="Georgia"/>
          <w:sz w:val="22"/>
          <w:szCs w:val="22"/>
        </w:rPr>
        <w:t>is co-vice chair of the Bar Human Rights Committee of England and Wales and a Board member of the NGO Fair Trials.</w:t>
      </w:r>
      <w:r>
        <w:rPr>
          <w:rFonts w:eastAsia="Georgia" w:cs="Georgia"/>
          <w:sz w:val="22"/>
          <w:szCs w:val="22"/>
        </w:rPr>
        <w:t xml:space="preserve"> </w:t>
      </w:r>
      <w:r w:rsidR="0006112A" w:rsidRPr="001F4310">
        <w:rPr>
          <w:rFonts w:eastAsia="Georgia" w:cs="Georgia"/>
          <w:sz w:val="22"/>
          <w:szCs w:val="22"/>
        </w:rPr>
        <w:t>Before joining Garden Court in 2021, Jodie was Legal Director of JUSTICE, prior to which she worked in criminal justice and EU justice roles.</w:t>
      </w:r>
    </w:p>
    <w:p w14:paraId="4E3FE99A" w14:textId="168CAD63" w:rsidR="006E678F" w:rsidRPr="001F4310" w:rsidRDefault="00000000" w:rsidP="006E678F">
      <w:pPr>
        <w:jc w:val="both"/>
        <w:rPr>
          <w:rFonts w:eastAsia="Georgia" w:cs="Georgia"/>
          <w:sz w:val="22"/>
          <w:szCs w:val="22"/>
        </w:rPr>
      </w:pPr>
      <w:r>
        <w:rPr>
          <w:rFonts w:eastAsia="Georgia" w:cs="Georgia"/>
          <w:sz w:val="22"/>
          <w:szCs w:val="22"/>
        </w:rPr>
        <w:pict w14:anchorId="178E1BF9">
          <v:rect id="_x0000_i1029" style="width:0;height:1.5pt" o:hralign="center" o:hrstd="t" o:hr="t" fillcolor="#a0a0a0" stroked="f"/>
        </w:pict>
      </w:r>
    </w:p>
    <w:p w14:paraId="2E302B58" w14:textId="620F1CA0" w:rsidR="00B00BD6" w:rsidRPr="001F4310" w:rsidRDefault="00B00BD6" w:rsidP="00B00BD6">
      <w:pPr>
        <w:rPr>
          <w:rFonts w:eastAsia="Georgia" w:cs="Georgia"/>
          <w:b/>
          <w:bCs/>
        </w:rPr>
      </w:pPr>
      <w:r w:rsidRPr="001F4310">
        <w:rPr>
          <w:rFonts w:eastAsia="Georgia" w:cs="Georgia"/>
          <w:b/>
          <w:bCs/>
        </w:rPr>
        <w:t xml:space="preserve">Jojo Mehta – </w:t>
      </w:r>
      <w:r w:rsidRPr="001F4310">
        <w:rPr>
          <w:rFonts w:eastAsia="Georgia" w:cs="Georgia"/>
        </w:rPr>
        <w:t>Co-Founder &amp; CEO, Stop Ecocide International</w:t>
      </w:r>
    </w:p>
    <w:p w14:paraId="08FB8AC4" w14:textId="5102F5C8" w:rsidR="00B00BD6" w:rsidRPr="001F4310" w:rsidRDefault="00B00BD6" w:rsidP="00220156">
      <w:pPr>
        <w:rPr>
          <w:rFonts w:eastAsia="Georgia" w:cs="Georgia"/>
          <w:sz w:val="22"/>
          <w:szCs w:val="22"/>
        </w:rPr>
      </w:pPr>
      <w:r w:rsidRPr="001F4310">
        <w:rPr>
          <w:rFonts w:eastAsia="Georgia" w:cs="Georgia"/>
          <w:sz w:val="22"/>
          <w:szCs w:val="22"/>
        </w:rPr>
        <w:t>Jojo co-founded Stop Ecocide International in 2017 alongside legal pioneer the late Polly Higgins, to support recognition of ecocide as an international crime. She convened the Independent Expert Panel for the Legal Definition of Ecocide (2021) which has catalysed legislative developments at national, regional and international levels. She has overseen the remarkable growth of the ecocide law movement, coordinating between legal developments, diplomatic traction and public narrative.</w:t>
      </w:r>
    </w:p>
    <w:p w14:paraId="318F6D76" w14:textId="4730EABD" w:rsidR="00B00BD6" w:rsidRPr="001F4310" w:rsidRDefault="00000000" w:rsidP="006E678F">
      <w:pPr>
        <w:jc w:val="both"/>
        <w:rPr>
          <w:rFonts w:eastAsia="Georgia" w:cs="Georgia"/>
          <w:sz w:val="22"/>
          <w:szCs w:val="22"/>
        </w:rPr>
      </w:pPr>
      <w:r>
        <w:rPr>
          <w:rFonts w:eastAsia="Georgia" w:cs="Georgia"/>
          <w:sz w:val="22"/>
          <w:szCs w:val="22"/>
        </w:rPr>
        <w:pict w14:anchorId="5CCD332B">
          <v:rect id="_x0000_i1030" style="width:0;height:1.5pt" o:hralign="center" o:hrstd="t" o:hr="t" fillcolor="#a0a0a0" stroked="f"/>
        </w:pict>
      </w:r>
    </w:p>
    <w:p w14:paraId="4B86010E" w14:textId="477D7DFC" w:rsidR="00FC1EF9" w:rsidRPr="001F4310" w:rsidRDefault="00FC1EF9" w:rsidP="00FC1EF9">
      <w:pPr>
        <w:rPr>
          <w:rFonts w:eastAsia="Georgia" w:cs="Georgia"/>
          <w:b/>
          <w:bCs/>
        </w:rPr>
      </w:pPr>
      <w:r w:rsidRPr="001F4310">
        <w:rPr>
          <w:rFonts w:eastAsia="Georgia" w:cs="Georgia"/>
          <w:b/>
          <w:bCs/>
        </w:rPr>
        <w:t xml:space="preserve">Dr Andrea Brock – </w:t>
      </w:r>
      <w:r w:rsidR="00217B80" w:rsidRPr="001F4310">
        <w:rPr>
          <w:rFonts w:eastAsia="Georgia" w:cs="Georgia"/>
        </w:rPr>
        <w:t>Assistant Professor in International Relations, Sussex University</w:t>
      </w:r>
    </w:p>
    <w:p w14:paraId="26F019B6" w14:textId="553E2108" w:rsidR="00FC1EF9" w:rsidRPr="001F4310" w:rsidRDefault="00FC1EF9" w:rsidP="00220156">
      <w:pPr>
        <w:rPr>
          <w:rFonts w:eastAsia="Georgia" w:cs="Georgia"/>
          <w:sz w:val="22"/>
          <w:szCs w:val="22"/>
        </w:rPr>
      </w:pPr>
      <w:r w:rsidRPr="001F4310">
        <w:rPr>
          <w:rFonts w:eastAsia="Georgia" w:cs="Georgia"/>
          <w:sz w:val="22"/>
          <w:szCs w:val="22"/>
        </w:rPr>
        <w:t>Andrea is a political ecologist who works with environmental and animal defenders who resist corporate and state repression and violence. She studies the relationship between extractivism, infrastructures, corporate power, and state violence; and how these are linked to ecological and social harm, and enforced through policing and criminalisation. She has conducted research on coal mining, hydraulic fracturing, so-called renewable energy generation, the political ecology of HS2, as well as policing and criminalisation of (ecological) dissent. </w:t>
      </w:r>
    </w:p>
    <w:p w14:paraId="7FF9A306" w14:textId="544094C0" w:rsidR="00FC1EF9" w:rsidRPr="001F4310" w:rsidRDefault="00000000" w:rsidP="006E678F">
      <w:pPr>
        <w:jc w:val="both"/>
        <w:rPr>
          <w:rFonts w:eastAsia="Georgia" w:cs="Georgia"/>
          <w:sz w:val="22"/>
          <w:szCs w:val="22"/>
        </w:rPr>
      </w:pPr>
      <w:r>
        <w:rPr>
          <w:rFonts w:eastAsia="Georgia" w:cs="Georgia"/>
          <w:sz w:val="22"/>
          <w:szCs w:val="22"/>
        </w:rPr>
        <w:pict w14:anchorId="766322F2">
          <v:rect id="_x0000_i1031" style="width:0;height:1.5pt" o:hralign="center" o:hrstd="t" o:hr="t" fillcolor="#a0a0a0" stroked="f"/>
        </w:pict>
      </w:r>
    </w:p>
    <w:p w14:paraId="664B2423" w14:textId="1E79270D" w:rsidR="083C190C" w:rsidRPr="001F4310" w:rsidRDefault="00FC1EF9" w:rsidP="00B00BD6">
      <w:pPr>
        <w:rPr>
          <w:rFonts w:eastAsia="Georgia" w:cs="Georgia"/>
          <w:b/>
          <w:bCs/>
        </w:rPr>
      </w:pPr>
      <w:r w:rsidRPr="001F4310">
        <w:rPr>
          <w:rFonts w:eastAsia="Georgia" w:cs="Georgia"/>
          <w:b/>
          <w:bCs/>
        </w:rPr>
        <w:t>Katherine Tyler</w:t>
      </w:r>
      <w:r w:rsidR="00B00BD6" w:rsidRPr="001F4310">
        <w:rPr>
          <w:rFonts w:eastAsia="Georgia" w:cs="Georgia"/>
          <w:b/>
          <w:bCs/>
        </w:rPr>
        <w:t xml:space="preserve"> – </w:t>
      </w:r>
      <w:r w:rsidR="00DD3195" w:rsidRPr="001F4310">
        <w:rPr>
          <w:rFonts w:eastAsia="Georgia" w:cs="Georgia"/>
        </w:rPr>
        <w:t>Legal Director</w:t>
      </w:r>
      <w:r w:rsidR="00B00BD6" w:rsidRPr="001F4310">
        <w:rPr>
          <w:rFonts w:eastAsia="Georgia" w:cs="Georgia"/>
        </w:rPr>
        <w:t xml:space="preserve">, </w:t>
      </w:r>
      <w:r w:rsidR="00DD3195" w:rsidRPr="001F4310">
        <w:rPr>
          <w:rFonts w:eastAsia="Georgia" w:cs="Georgia"/>
        </w:rPr>
        <w:t>Kingsley Napley</w:t>
      </w:r>
    </w:p>
    <w:p w14:paraId="3C6B4648" w14:textId="77777777" w:rsidR="00A8011C" w:rsidRDefault="00B00BD6" w:rsidP="00A8011C">
      <w:pPr>
        <w:rPr>
          <w:rFonts w:eastAsia="Georgia" w:cs="Georgia"/>
          <w:sz w:val="22"/>
          <w:szCs w:val="22"/>
        </w:rPr>
      </w:pPr>
      <w:r w:rsidRPr="001F4310">
        <w:rPr>
          <w:rFonts w:eastAsia="Georgia" w:cs="Georgia"/>
          <w:sz w:val="22"/>
          <w:szCs w:val="22"/>
        </w:rPr>
        <w:t xml:space="preserve">Katherine has acted for clients in a wide range of criminal and regulatory investigations including in relation to allegations of modern slavery, money laundering and bribery and has acted in internal investigations related to suspected human rights violations and environmental harm.  She has advised on and acted in strategic litigation linked to the overlap between business and human rights and financial crime. Katherine was part of a team commissioned by a group of NGOs to advise on the creation of a new Business and Human Rights regulator and, separately, to assist with the drafting of a proposed mandatory UK human rights and environmental harms due diligence law. She is a regular commentator and speaker on issues of </w:t>
      </w:r>
      <w:r w:rsidRPr="001F4310">
        <w:rPr>
          <w:rFonts w:eastAsia="Georgia" w:cs="Georgia"/>
          <w:sz w:val="22"/>
          <w:szCs w:val="22"/>
        </w:rPr>
        <w:lastRenderedPageBreak/>
        <w:t>ESG, greenwashing and Business and Human Rights and has been recognised by Chambers and Partners for her work in this field.</w:t>
      </w:r>
    </w:p>
    <w:p w14:paraId="64FD2A09" w14:textId="29FF2641" w:rsidR="00DD3195" w:rsidRPr="001F4310" w:rsidRDefault="00000000" w:rsidP="00A8011C">
      <w:pPr>
        <w:rPr>
          <w:rFonts w:eastAsia="Georgia" w:cs="Georgia"/>
          <w:sz w:val="22"/>
          <w:szCs w:val="22"/>
        </w:rPr>
      </w:pPr>
      <w:r>
        <w:rPr>
          <w:rFonts w:eastAsia="Georgia" w:cs="Georgia"/>
          <w:sz w:val="22"/>
          <w:szCs w:val="22"/>
        </w:rPr>
        <w:pict w14:anchorId="575B4F47">
          <v:rect id="_x0000_i1032" style="width:0;height:1.5pt" o:hralign="center" o:hrstd="t" o:hr="t" fillcolor="#a0a0a0" stroked="f"/>
        </w:pict>
      </w:r>
    </w:p>
    <w:p w14:paraId="59D63147" w14:textId="1067A49F" w:rsidR="00FB2685" w:rsidRPr="001F4310" w:rsidRDefault="00FB2685" w:rsidP="006E5C08">
      <w:pPr>
        <w:rPr>
          <w:rFonts w:eastAsia="Georgia" w:cs="Georgia"/>
        </w:rPr>
      </w:pPr>
      <w:r w:rsidRPr="001F4310">
        <w:rPr>
          <w:rFonts w:eastAsia="Georgia" w:cs="Georgia"/>
          <w:b/>
          <w:bCs/>
        </w:rPr>
        <w:t xml:space="preserve">Richard Rogers – </w:t>
      </w:r>
      <w:r w:rsidR="006E5C08" w:rsidRPr="001F4310">
        <w:rPr>
          <w:rFonts w:eastAsia="Georgia" w:cs="Georgia"/>
        </w:rPr>
        <w:t>Executive Director</w:t>
      </w:r>
      <w:r w:rsidRPr="001F4310">
        <w:rPr>
          <w:rFonts w:eastAsia="Georgia" w:cs="Georgia"/>
        </w:rPr>
        <w:t xml:space="preserve">, </w:t>
      </w:r>
      <w:r w:rsidR="006E5C08" w:rsidRPr="001F4310">
        <w:rPr>
          <w:rFonts w:eastAsia="Georgia" w:cs="Georgia"/>
        </w:rPr>
        <w:t>Climate Counsel</w:t>
      </w:r>
    </w:p>
    <w:p w14:paraId="2314C76C" w14:textId="77777777" w:rsidR="00FB2685" w:rsidRPr="001F4310" w:rsidRDefault="00FB2685" w:rsidP="00A8011C">
      <w:pPr>
        <w:rPr>
          <w:rFonts w:eastAsia="Georgia" w:cs="Georgia"/>
          <w:sz w:val="22"/>
          <w:szCs w:val="22"/>
        </w:rPr>
      </w:pPr>
      <w:r w:rsidRPr="001F4310">
        <w:rPr>
          <w:rFonts w:eastAsia="Georgia" w:cs="Georgia"/>
          <w:sz w:val="22"/>
          <w:szCs w:val="22"/>
        </w:rPr>
        <w:t>Richard Rogers worked as a barrister in London, an attorney in San Francisco, and a senior United Nations lawyer at international war crimes tribunals, including as Head of the Defence Office at the Extraordinary Chambers in the Courts of Cambodia. He specialises in international crimes involving mass environmental destruction. He was Co-Deputy Chair of the Independent Expert Panel for the Legal Definition of Ecocide, and has advised several states on drafting national ecocide laws. Since 2022, Richard has worked closely with the Prosecutor-General’s Office in Ukraine, supporting the investigation and prosecution of environmental war crimes, including the Kakhovka Dam case. He co-authored the Manual on Prosecuting International Environmental Crimes, released in June 2026.  </w:t>
      </w:r>
    </w:p>
    <w:p w14:paraId="56D42177" w14:textId="21045A2B" w:rsidR="00FB2685" w:rsidRPr="001F4310" w:rsidRDefault="00000000" w:rsidP="00DD3195">
      <w:pPr>
        <w:jc w:val="both"/>
        <w:rPr>
          <w:rFonts w:eastAsia="Georgia" w:cs="Georgia"/>
          <w:sz w:val="22"/>
          <w:szCs w:val="22"/>
        </w:rPr>
      </w:pPr>
      <w:r>
        <w:rPr>
          <w:rFonts w:eastAsia="Georgia" w:cs="Georgia"/>
          <w:sz w:val="22"/>
          <w:szCs w:val="22"/>
        </w:rPr>
        <w:pict w14:anchorId="7C59EDCA">
          <v:rect id="_x0000_i1033" style="width:0;height:1.5pt" o:hralign="center" o:hrstd="t" o:hr="t" fillcolor="#a0a0a0" stroked="f"/>
        </w:pict>
      </w:r>
    </w:p>
    <w:p w14:paraId="5F4293E7" w14:textId="2887507B" w:rsidR="00DD3195" w:rsidRPr="001F4310" w:rsidRDefault="001C4322" w:rsidP="00DD3195">
      <w:pPr>
        <w:rPr>
          <w:rFonts w:eastAsia="Georgia" w:cs="Georgia"/>
        </w:rPr>
      </w:pPr>
      <w:r w:rsidRPr="001F4310">
        <w:rPr>
          <w:rFonts w:eastAsia="Georgia" w:cs="Georgia"/>
          <w:b/>
          <w:bCs/>
        </w:rPr>
        <w:t>Paul Clark</w:t>
      </w:r>
      <w:r w:rsidR="00DD3195" w:rsidRPr="001F4310">
        <w:rPr>
          <w:rFonts w:eastAsia="Georgia" w:cs="Georgia"/>
          <w:b/>
          <w:bCs/>
        </w:rPr>
        <w:t xml:space="preserve"> – </w:t>
      </w:r>
      <w:r w:rsidRPr="001F4310">
        <w:rPr>
          <w:rFonts w:eastAsia="Georgia" w:cs="Georgia"/>
        </w:rPr>
        <w:t>Barrister, Garden Court Chambers</w:t>
      </w:r>
    </w:p>
    <w:p w14:paraId="4F82528D" w14:textId="7A741A9C" w:rsidR="001C4322" w:rsidRPr="001F4310" w:rsidRDefault="001C4322" w:rsidP="00A8011C">
      <w:pPr>
        <w:rPr>
          <w:rFonts w:eastAsia="Georgia" w:cs="Georgia"/>
          <w:sz w:val="22"/>
          <w:szCs w:val="22"/>
        </w:rPr>
      </w:pPr>
      <w:r w:rsidRPr="001F4310">
        <w:rPr>
          <w:rFonts w:eastAsia="Georgia" w:cs="Georgia"/>
          <w:sz w:val="22"/>
          <w:szCs w:val="22"/>
        </w:rPr>
        <w:t>Paul has acted in major international climate and environmental litigation, including representing the applicants in the landmark </w:t>
      </w:r>
      <w:r w:rsidRPr="001F4310">
        <w:rPr>
          <w:rFonts w:eastAsia="Georgia" w:cs="Georgia"/>
          <w:i/>
          <w:iCs/>
          <w:sz w:val="22"/>
          <w:szCs w:val="22"/>
        </w:rPr>
        <w:t xml:space="preserve">Duarte Agostinho v 33 States </w:t>
      </w:r>
      <w:r w:rsidRPr="001F4310">
        <w:rPr>
          <w:rFonts w:eastAsia="Georgia" w:cs="Georgia"/>
          <w:sz w:val="22"/>
          <w:szCs w:val="22"/>
        </w:rPr>
        <w:t>case before the European Court of Human Rights, acting for Europe’s leading coalition of NGOs in the People's Climate Case before the European Court of Justice, and for the claimants in the largest group action ever brought before the English courts, concerning Brazil's Mariana dam disaster.</w:t>
      </w:r>
    </w:p>
    <w:p w14:paraId="55A5B88C" w14:textId="4CB493D4" w:rsidR="001C4322" w:rsidRPr="001F4310" w:rsidRDefault="001C4322" w:rsidP="00A8011C">
      <w:pPr>
        <w:rPr>
          <w:rFonts w:eastAsia="Georgia" w:cs="Georgia"/>
          <w:sz w:val="22"/>
          <w:szCs w:val="22"/>
        </w:rPr>
      </w:pPr>
      <w:r w:rsidRPr="001F4310">
        <w:rPr>
          <w:rFonts w:eastAsia="Georgia" w:cs="Georgia"/>
          <w:sz w:val="22"/>
          <w:szCs w:val="22"/>
        </w:rPr>
        <w:t>Paul is frequently instructed for advisory work on climate matters, including by the Zero Hour campaign on the Climate and Ecology Bill, and by Greenpeace on a number of matters of public international law and international criminal law. In addition to practising extensively in climate justice, Paul is a specialist in public international law with experience as leading counsel before the International Court of Justice, as well as in international criminal law, human rights law, inquests &amp; inquiries and public law.</w:t>
      </w:r>
    </w:p>
    <w:p w14:paraId="78418C2E" w14:textId="77777777" w:rsidR="001C4322" w:rsidRPr="001F4310" w:rsidRDefault="00000000" w:rsidP="001C4322">
      <w:pPr>
        <w:jc w:val="both"/>
        <w:rPr>
          <w:rFonts w:eastAsia="Georgia" w:cs="Georgia"/>
          <w:sz w:val="22"/>
          <w:szCs w:val="22"/>
        </w:rPr>
      </w:pPr>
      <w:r>
        <w:rPr>
          <w:rFonts w:eastAsia="Georgia" w:cs="Georgia"/>
          <w:sz w:val="22"/>
          <w:szCs w:val="22"/>
        </w:rPr>
        <w:pict w14:anchorId="5F3E68A6">
          <v:rect id="_x0000_i1034" style="width:0;height:1.5pt" o:hralign="center" o:hrstd="t" o:hr="t" fillcolor="#a0a0a0" stroked="f"/>
        </w:pict>
      </w:r>
    </w:p>
    <w:p w14:paraId="737C61AE" w14:textId="7E588141" w:rsidR="001C4322" w:rsidRPr="001F4310" w:rsidRDefault="001C4322" w:rsidP="001C4322">
      <w:pPr>
        <w:rPr>
          <w:rFonts w:eastAsia="Georgia" w:cs="Georgia"/>
        </w:rPr>
      </w:pPr>
      <w:r w:rsidRPr="001F4310">
        <w:rPr>
          <w:rFonts w:eastAsia="Georgia" w:cs="Georgia"/>
          <w:b/>
          <w:bCs/>
        </w:rPr>
        <w:t xml:space="preserve">Tom Wainwright – </w:t>
      </w:r>
      <w:r w:rsidRPr="001F4310">
        <w:rPr>
          <w:rFonts w:eastAsia="Georgia" w:cs="Georgia"/>
        </w:rPr>
        <w:t>Barrister, Garden Court Chambers</w:t>
      </w:r>
    </w:p>
    <w:p w14:paraId="3983E219" w14:textId="524DC869" w:rsidR="083C190C" w:rsidRPr="001F4310" w:rsidRDefault="001C4322" w:rsidP="00A8011C">
      <w:pPr>
        <w:rPr>
          <w:rFonts w:eastAsia="Georgia" w:cs="Georgia"/>
          <w:b/>
          <w:bCs/>
          <w:sz w:val="22"/>
          <w:szCs w:val="22"/>
          <w:lang w:val="en-US"/>
        </w:rPr>
      </w:pPr>
      <w:r w:rsidRPr="001F4310">
        <w:rPr>
          <w:rFonts w:eastAsia="Georgia" w:cs="Georgia"/>
          <w:sz w:val="22"/>
          <w:szCs w:val="22"/>
        </w:rPr>
        <w:t xml:space="preserve">Tom Wainwright has extensive experience representing environmental and climate activists. His cases include representing Caroline Lucas MP following her arrest at an anti-fracking demonstration, defending Extinction Rebellion healthcare professionals unanimously acquitted this year following a climate protest at JP Morgan bank and </w:t>
      </w:r>
      <w:r w:rsidRPr="001F4310">
        <w:rPr>
          <w:rFonts w:eastAsia="Georgia" w:cs="Georgia"/>
          <w:i/>
          <w:iCs/>
          <w:sz w:val="22"/>
          <w:szCs w:val="22"/>
        </w:rPr>
        <w:t>Roblyn v DPP</w:t>
      </w:r>
      <w:r w:rsidRPr="001F4310">
        <w:rPr>
          <w:rFonts w:eastAsia="Georgia" w:cs="Georgia"/>
          <w:sz w:val="22"/>
          <w:szCs w:val="22"/>
        </w:rPr>
        <w:t>, a successful High Court appeal concerning an HS2 protester seeking to protect wildlife. He has also represented defendants in prosecutions arising from Insulate Britain, Just Stop Oil and Burning Pink</w:t>
      </w:r>
      <w:r w:rsidR="00375062" w:rsidRPr="001F4310">
        <w:rPr>
          <w:rFonts w:eastAsia="Georgia" w:cs="Georgia"/>
          <w:sz w:val="22"/>
          <w:szCs w:val="22"/>
        </w:rPr>
        <w:t>.</w:t>
      </w:r>
    </w:p>
    <w:p w14:paraId="28F76B8A" w14:textId="77777777" w:rsidR="00182A98" w:rsidRPr="001F4310" w:rsidRDefault="00182A98" w:rsidP="00375062">
      <w:pPr>
        <w:rPr>
          <w:rFonts w:eastAsia="Georgia" w:cs="Georgia"/>
          <w:b/>
          <w:bCs/>
          <w:lang w:val="en-US"/>
        </w:rPr>
      </w:pPr>
    </w:p>
    <w:p w14:paraId="194D5466" w14:textId="77777777" w:rsidR="00182A98" w:rsidRPr="001F4310" w:rsidRDefault="00182A98" w:rsidP="083C190C">
      <w:pPr>
        <w:jc w:val="center"/>
        <w:rPr>
          <w:rFonts w:eastAsia="Georgia" w:cs="Georgia"/>
          <w:b/>
          <w:bCs/>
          <w:lang w:val="en-US"/>
        </w:rPr>
      </w:pPr>
    </w:p>
    <w:p w14:paraId="5E13A7E3" w14:textId="77777777" w:rsidR="00182A98" w:rsidRPr="001F4310" w:rsidRDefault="00182A98" w:rsidP="00375062">
      <w:pPr>
        <w:rPr>
          <w:rFonts w:eastAsia="Georgia" w:cs="Georgia"/>
          <w:b/>
          <w:bCs/>
          <w:lang w:val="en-US"/>
        </w:rPr>
      </w:pPr>
    </w:p>
    <w:p w14:paraId="59E9364C" w14:textId="77777777" w:rsidR="00375062" w:rsidRPr="001F4310" w:rsidRDefault="00375062" w:rsidP="00375062">
      <w:pPr>
        <w:rPr>
          <w:rFonts w:eastAsia="Georgia" w:cs="Georgia"/>
          <w:b/>
          <w:bCs/>
          <w:lang w:val="en-US"/>
        </w:rPr>
      </w:pPr>
    </w:p>
    <w:p w14:paraId="6CD71873" w14:textId="77777777" w:rsidR="00182A98" w:rsidRPr="001F4310" w:rsidRDefault="00182A98" w:rsidP="083C190C">
      <w:pPr>
        <w:jc w:val="center"/>
        <w:rPr>
          <w:rFonts w:eastAsia="Georgia" w:cs="Georgia"/>
          <w:b/>
          <w:bCs/>
          <w:lang w:val="en-US"/>
        </w:rPr>
      </w:pPr>
    </w:p>
    <w:p w14:paraId="1F50A015" w14:textId="7FCE1D85" w:rsidR="00182A98" w:rsidRPr="001F4310" w:rsidRDefault="00182A98" w:rsidP="00182A98">
      <w:pPr>
        <w:shd w:val="clear" w:color="auto" w:fill="D9F2D0" w:themeFill="accent6" w:themeFillTint="33"/>
        <w:rPr>
          <w:rFonts w:eastAsia="Georgia" w:cs="Georgia"/>
          <w:sz w:val="28"/>
          <w:szCs w:val="28"/>
          <w:lang w:val="en-US"/>
        </w:rPr>
      </w:pPr>
      <w:r w:rsidRPr="001F4310">
        <w:rPr>
          <w:rFonts w:eastAsia="Georgia" w:cs="Georgia"/>
          <w:b/>
          <w:bCs/>
          <w:color w:val="000000" w:themeColor="text1"/>
          <w:sz w:val="28"/>
          <w:szCs w:val="28"/>
        </w:rPr>
        <w:t xml:space="preserve">Session </w:t>
      </w:r>
      <w:r w:rsidR="00FC1EF9" w:rsidRPr="001F4310">
        <w:rPr>
          <w:rFonts w:eastAsia="Georgia" w:cs="Georgia"/>
          <w:b/>
          <w:bCs/>
          <w:color w:val="000000" w:themeColor="text1"/>
          <w:sz w:val="28"/>
          <w:szCs w:val="28"/>
        </w:rPr>
        <w:t>3</w:t>
      </w:r>
      <w:r w:rsidRPr="001F4310">
        <w:rPr>
          <w:rFonts w:eastAsia="Georgia" w:cs="Georgia"/>
          <w:b/>
          <w:bCs/>
          <w:color w:val="000000" w:themeColor="text1"/>
          <w:sz w:val="28"/>
          <w:szCs w:val="28"/>
        </w:rPr>
        <w:t xml:space="preserve"> – Small Island States: The Front Line</w:t>
      </w:r>
    </w:p>
    <w:p w14:paraId="731A1B0B" w14:textId="4969547A" w:rsidR="00182A98" w:rsidRPr="001F4310" w:rsidRDefault="00324644" w:rsidP="00182A98">
      <w:r w:rsidRPr="001F4310">
        <w:rPr>
          <w:rFonts w:eastAsia="Georgia" w:cs="Georgia"/>
          <w:b/>
          <w:bCs/>
          <w:lang w:val="en-US"/>
        </w:rPr>
        <w:t>Thalia Maragh</w:t>
      </w:r>
      <w:r w:rsidR="00182A98" w:rsidRPr="001F4310">
        <w:rPr>
          <w:rFonts w:eastAsia="Georgia" w:cs="Georgia"/>
          <w:b/>
          <w:bCs/>
          <w:lang w:val="en-US"/>
        </w:rPr>
        <w:t xml:space="preserve"> – </w:t>
      </w:r>
      <w:r w:rsidR="00182A98" w:rsidRPr="001F4310">
        <w:rPr>
          <w:rFonts w:eastAsia="Georgia" w:cs="Georgia"/>
          <w:lang w:val="en-US"/>
        </w:rPr>
        <w:t>Barrister, Garden Court Chambers (Chair)</w:t>
      </w:r>
    </w:p>
    <w:p w14:paraId="1F877B46" w14:textId="52D476A5" w:rsidR="00324644" w:rsidRPr="001F4310" w:rsidRDefault="00324644" w:rsidP="00A8011C">
      <w:pPr>
        <w:rPr>
          <w:rFonts w:eastAsia="Georgia" w:cs="Georgia"/>
          <w:sz w:val="22"/>
          <w:szCs w:val="22"/>
        </w:rPr>
      </w:pPr>
      <w:r w:rsidRPr="001F4310">
        <w:rPr>
          <w:rFonts w:eastAsia="Georgia" w:cs="Georgia"/>
          <w:sz w:val="22"/>
          <w:szCs w:val="22"/>
        </w:rPr>
        <w:t xml:space="preserve">Thalia represented two Barbudan residents as part of the pro bono legal team in </w:t>
      </w:r>
      <w:r w:rsidRPr="001F4310">
        <w:rPr>
          <w:rFonts w:eastAsia="Georgia" w:cs="Georgia"/>
          <w:i/>
          <w:iCs/>
          <w:sz w:val="22"/>
          <w:szCs w:val="22"/>
        </w:rPr>
        <w:t>Mussington and Frank v Development Control Authority</w:t>
      </w:r>
      <w:r w:rsidRPr="001F4310">
        <w:rPr>
          <w:rFonts w:eastAsia="Georgia" w:cs="Georgia"/>
          <w:sz w:val="22"/>
          <w:szCs w:val="22"/>
        </w:rPr>
        <w:t>, a landmark Privy Council appeal concerning environmental challenges to airport development on Barbuda. Thalia’s international work includes delivering legal rights training to grassroots communities across the Caribbean, with a focus on access to justice and environmental protection. In addition to Environmental Law and Justice, Thalia’s extensive practice includes International Crime and Conflict Law, Inquests &amp; Inquiries, and Criminal Defence.</w:t>
      </w:r>
    </w:p>
    <w:p w14:paraId="179BA332" w14:textId="4B99FCDA" w:rsidR="00182A98" w:rsidRPr="001F4310" w:rsidRDefault="00000000" w:rsidP="00182A98">
      <w:pPr>
        <w:jc w:val="center"/>
        <w:rPr>
          <w:rFonts w:eastAsia="Georgia" w:cs="Georgia"/>
          <w:b/>
          <w:bCs/>
          <w:lang w:val="en-US"/>
        </w:rPr>
      </w:pPr>
      <w:r>
        <w:rPr>
          <w:rFonts w:eastAsia="Georgia" w:cs="Georgia"/>
          <w:sz w:val="22"/>
          <w:szCs w:val="22"/>
        </w:rPr>
        <w:pict w14:anchorId="4BAF4E03">
          <v:rect id="_x0000_i1035" style="width:0;height:1.5pt" o:hralign="center" o:hrstd="t" o:hr="t" fillcolor="#a0a0a0" stroked="f"/>
        </w:pict>
      </w:r>
    </w:p>
    <w:p w14:paraId="4B36548D" w14:textId="636537EF" w:rsidR="00324644" w:rsidRPr="001F4310" w:rsidRDefault="00324644" w:rsidP="00324644">
      <w:pPr>
        <w:rPr>
          <w:rFonts w:eastAsia="Georgia" w:cs="Georgia"/>
          <w:lang w:val="en-US"/>
        </w:rPr>
      </w:pPr>
      <w:r w:rsidRPr="001F4310">
        <w:rPr>
          <w:rFonts w:eastAsia="Georgia" w:cs="Georgia"/>
          <w:b/>
          <w:bCs/>
          <w:lang w:val="en-US"/>
        </w:rPr>
        <w:t xml:space="preserve">Leslie Thomas KC – </w:t>
      </w:r>
      <w:r w:rsidRPr="001F4310">
        <w:rPr>
          <w:rFonts w:eastAsia="Georgia" w:cs="Georgia"/>
          <w:lang w:val="en-US"/>
        </w:rPr>
        <w:t>Barrister, Garden Court Chambers</w:t>
      </w:r>
    </w:p>
    <w:p w14:paraId="6CB94543" w14:textId="2FF7D5DA" w:rsidR="00324644" w:rsidRPr="001F4310" w:rsidRDefault="00324644" w:rsidP="00A8011C">
      <w:pPr>
        <w:rPr>
          <w:rFonts w:eastAsia="Georgia" w:cs="Georgia"/>
          <w:sz w:val="22"/>
          <w:szCs w:val="22"/>
        </w:rPr>
      </w:pPr>
      <w:r w:rsidRPr="001F4310">
        <w:rPr>
          <w:rFonts w:eastAsia="Georgia" w:cs="Georgia"/>
          <w:sz w:val="22"/>
          <w:szCs w:val="22"/>
        </w:rPr>
        <w:t>Leslie is a human rights barrister who has spent more than 35 years representing individuals and communities seeking accountability from the state and other powerful institutions.</w:t>
      </w:r>
    </w:p>
    <w:p w14:paraId="1AA31CAB" w14:textId="77777777" w:rsidR="00324644" w:rsidRPr="001F4310" w:rsidRDefault="00324644" w:rsidP="00A8011C">
      <w:pPr>
        <w:rPr>
          <w:rFonts w:eastAsia="Georgia" w:cs="Georgia"/>
          <w:sz w:val="22"/>
          <w:szCs w:val="22"/>
        </w:rPr>
      </w:pPr>
      <w:r w:rsidRPr="001F4310">
        <w:rPr>
          <w:rFonts w:eastAsia="Georgia" w:cs="Georgia"/>
          <w:sz w:val="22"/>
          <w:szCs w:val="22"/>
        </w:rPr>
        <w:t xml:space="preserve">In the Eastern Caribbean, his constitutional, land rights and environmental work asks who controls land and development, whose voices are heard, and how communities can enforce the safeguards the law gives them. He acts for the Barbuda Council and Barbudans in constitutional claims concerning their rights to land on Barbuda, and has challenged the Cedar Tree Point development. With Marc Willers KC and a Garden Court team, he acted pro bono in </w:t>
      </w:r>
      <w:r w:rsidRPr="001F4310">
        <w:rPr>
          <w:rFonts w:eastAsia="Georgia" w:cs="Georgia"/>
          <w:i/>
          <w:iCs/>
          <w:sz w:val="22"/>
          <w:szCs w:val="22"/>
        </w:rPr>
        <w:t>Mussington v Development Control Authority</w:t>
      </w:r>
      <w:r w:rsidRPr="001F4310">
        <w:rPr>
          <w:rFonts w:eastAsia="Georgia" w:cs="Georgia"/>
          <w:sz w:val="22"/>
          <w:szCs w:val="22"/>
        </w:rPr>
        <w:t xml:space="preserve"> [2024] UKPC 3, where the Privy Council held that Barbudan residents had standing to challenge the permit for the island’s airport. In Grenada, he has brought judicial review challenges to the Coral Cove boatyard development. In James (Dominica), he acted in a challenge to the planning approval for a crushing plant serving the international airport project, and secured access to the planning register in a related claim.</w:t>
      </w:r>
    </w:p>
    <w:p w14:paraId="7E8F9360" w14:textId="77777777" w:rsidR="00324644" w:rsidRPr="001F4310" w:rsidRDefault="00324644" w:rsidP="00A8011C">
      <w:pPr>
        <w:rPr>
          <w:rFonts w:eastAsia="Georgia" w:cs="Georgia"/>
          <w:sz w:val="22"/>
          <w:szCs w:val="22"/>
        </w:rPr>
      </w:pPr>
      <w:r w:rsidRPr="001F4310">
        <w:rPr>
          <w:rFonts w:eastAsia="Georgia" w:cs="Georgia"/>
          <w:sz w:val="22"/>
          <w:szCs w:val="22"/>
        </w:rPr>
        <w:t xml:space="preserve">He was the first Black Gresham Professor of Law in the College’s history, is a Visiting Professor of Law at Goldsmiths, University of London, and is the author of </w:t>
      </w:r>
      <w:r w:rsidRPr="001F4310">
        <w:rPr>
          <w:rFonts w:eastAsia="Georgia" w:cs="Georgia"/>
          <w:i/>
          <w:iCs/>
          <w:sz w:val="22"/>
          <w:szCs w:val="22"/>
        </w:rPr>
        <w:t>Do Right and Fear No One</w:t>
      </w:r>
      <w:r w:rsidRPr="001F4310">
        <w:rPr>
          <w:rFonts w:eastAsia="Georgia" w:cs="Georgia"/>
          <w:sz w:val="22"/>
          <w:szCs w:val="22"/>
        </w:rPr>
        <w:t xml:space="preserve"> and co-author of </w:t>
      </w:r>
      <w:r w:rsidRPr="001F4310">
        <w:rPr>
          <w:rFonts w:eastAsia="Georgia" w:cs="Georgia"/>
          <w:i/>
          <w:iCs/>
          <w:sz w:val="22"/>
          <w:szCs w:val="22"/>
        </w:rPr>
        <w:t>Inquests: A Practitioner’s Guide</w:t>
      </w:r>
      <w:r w:rsidRPr="001F4310">
        <w:rPr>
          <w:rFonts w:eastAsia="Georgia" w:cs="Georgia"/>
          <w:sz w:val="22"/>
          <w:szCs w:val="22"/>
        </w:rPr>
        <w:t>.</w:t>
      </w:r>
    </w:p>
    <w:p w14:paraId="0904585A" w14:textId="77777777" w:rsidR="00324644" w:rsidRPr="001F4310" w:rsidRDefault="00000000" w:rsidP="00324644">
      <w:pPr>
        <w:jc w:val="center"/>
        <w:rPr>
          <w:rFonts w:eastAsia="Georgia" w:cs="Georgia"/>
          <w:b/>
          <w:bCs/>
          <w:lang w:val="en-US"/>
        </w:rPr>
      </w:pPr>
      <w:r>
        <w:rPr>
          <w:rFonts w:eastAsia="Georgia" w:cs="Georgia"/>
          <w:sz w:val="22"/>
          <w:szCs w:val="22"/>
        </w:rPr>
        <w:pict w14:anchorId="2304C4F3">
          <v:rect id="_x0000_i1036" style="width:0;height:1.5pt" o:hralign="center" o:hrstd="t" o:hr="t" fillcolor="#a0a0a0" stroked="f"/>
        </w:pict>
      </w:r>
    </w:p>
    <w:p w14:paraId="06BE1F69" w14:textId="485D8C9F" w:rsidR="00324644" w:rsidRPr="001F4310" w:rsidRDefault="00375062" w:rsidP="00324644">
      <w:pPr>
        <w:rPr>
          <w:rFonts w:eastAsia="Georgia" w:cs="Georgia"/>
          <w:lang w:val="en-US"/>
        </w:rPr>
      </w:pPr>
      <w:r w:rsidRPr="001F4310">
        <w:rPr>
          <w:rFonts w:eastAsia="Georgia" w:cs="Georgia"/>
          <w:b/>
          <w:bCs/>
          <w:lang w:val="en-US"/>
        </w:rPr>
        <w:t>Johnnie Chamberlin</w:t>
      </w:r>
      <w:r w:rsidR="00324644" w:rsidRPr="001F4310">
        <w:rPr>
          <w:rFonts w:eastAsia="Georgia" w:cs="Georgia"/>
          <w:b/>
          <w:bCs/>
          <w:lang w:val="en-US"/>
        </w:rPr>
        <w:t xml:space="preserve"> –</w:t>
      </w:r>
      <w:r w:rsidR="00886EAD" w:rsidRPr="001F4310">
        <w:rPr>
          <w:rFonts w:eastAsia="Georgia" w:cs="Georgia"/>
          <w:lang w:val="en-US"/>
        </w:rPr>
        <w:t xml:space="preserve"> </w:t>
      </w:r>
      <w:r w:rsidRPr="001F4310">
        <w:rPr>
          <w:rFonts w:eastAsia="Georgia" w:cs="Georgia"/>
          <w:lang w:val="en-US"/>
        </w:rPr>
        <w:t>Staff Scientist,</w:t>
      </w:r>
      <w:r w:rsidR="00FA28C3" w:rsidRPr="001F4310">
        <w:rPr>
          <w:rFonts w:eastAsia="Georgia" w:cs="Georgia"/>
          <w:lang w:val="en-US"/>
        </w:rPr>
        <w:t xml:space="preserve"> </w:t>
      </w:r>
      <w:r w:rsidRPr="001F4310">
        <w:rPr>
          <w:rFonts w:eastAsia="Georgia" w:cs="Georgia"/>
          <w:lang w:val="en-US"/>
        </w:rPr>
        <w:t>Environmental Law Alliance Worldwide</w:t>
      </w:r>
    </w:p>
    <w:p w14:paraId="26F9581B" w14:textId="3B762B46" w:rsidR="00FA28C3" w:rsidRPr="00A8011C" w:rsidRDefault="00375062" w:rsidP="00A8011C">
      <w:pPr>
        <w:rPr>
          <w:rFonts w:eastAsia="Georgia" w:cs="Georgia"/>
          <w:sz w:val="22"/>
          <w:szCs w:val="22"/>
        </w:rPr>
      </w:pPr>
      <w:r w:rsidRPr="001F4310">
        <w:rPr>
          <w:rFonts w:eastAsia="Georgia" w:cs="Georgia"/>
          <w:sz w:val="22"/>
          <w:szCs w:val="22"/>
        </w:rPr>
        <w:t>Johnnie is a Staff Scientist with the Environmental Law Alliance Worldwide (ELAW). While there he has authored dozens of reports and affidavits for public interest lawyers in over 30 countries. He holds a Ph.D. in Environmental Dynamics from the University of Arkansas and a M.S. in Environmental Engineering from Duke University. Prior to working at ELAW, he worked as a consultant for six years, performing greenhouse gas, energy, and air quality impact assessments. A major focus of his work at ELAW is evaluating the greenhouse gas and climate impacts of proposed development projects. </w:t>
      </w:r>
      <w:r w:rsidR="00000000">
        <w:rPr>
          <w:rFonts w:eastAsia="Georgia" w:cs="Georgia"/>
          <w:sz w:val="22"/>
          <w:szCs w:val="22"/>
        </w:rPr>
        <w:pict w14:anchorId="6B1530AD">
          <v:rect id="_x0000_i1037" style="width:0;height:1.5pt" o:hralign="center" o:hrstd="t" o:hr="t" fillcolor="#a0a0a0" stroked="f"/>
        </w:pict>
      </w:r>
    </w:p>
    <w:p w14:paraId="6A977F5D" w14:textId="22642EA0" w:rsidR="007235B0" w:rsidRPr="001F4310" w:rsidRDefault="00E0316C" w:rsidP="00FA28C3">
      <w:pPr>
        <w:rPr>
          <w:rFonts w:eastAsia="Georgia" w:cs="Georgia"/>
          <w:lang w:val="en-US"/>
        </w:rPr>
      </w:pPr>
      <w:r w:rsidRPr="001F4310">
        <w:rPr>
          <w:rFonts w:eastAsia="Georgia" w:cs="Georgia"/>
          <w:b/>
          <w:bCs/>
          <w:lang w:val="en-US"/>
        </w:rPr>
        <w:lastRenderedPageBreak/>
        <w:t xml:space="preserve">John Mussington </w:t>
      </w:r>
      <w:r w:rsidR="00FA28C3" w:rsidRPr="001F4310">
        <w:rPr>
          <w:rFonts w:eastAsia="Georgia" w:cs="Georgia"/>
          <w:b/>
          <w:bCs/>
          <w:lang w:val="en-US"/>
        </w:rPr>
        <w:t>–</w:t>
      </w:r>
      <w:r w:rsidR="00FA28C3" w:rsidRPr="001F4310">
        <w:rPr>
          <w:rFonts w:eastAsia="Georgia" w:cs="Georgia"/>
          <w:lang w:val="en-US"/>
        </w:rPr>
        <w:t xml:space="preserve"> </w:t>
      </w:r>
      <w:r w:rsidRPr="001F4310">
        <w:rPr>
          <w:rFonts w:eastAsia="Georgia" w:cs="Georgia"/>
          <w:lang w:val="en-US"/>
        </w:rPr>
        <w:t>Chairperson</w:t>
      </w:r>
      <w:r w:rsidR="007235B0" w:rsidRPr="001F4310">
        <w:rPr>
          <w:rFonts w:eastAsia="Georgia" w:cs="Georgia"/>
          <w:lang w:val="en-US"/>
        </w:rPr>
        <w:t xml:space="preserve">, </w:t>
      </w:r>
      <w:r w:rsidRPr="001F4310">
        <w:rPr>
          <w:rFonts w:eastAsia="Georgia" w:cs="Georgia"/>
          <w:lang w:val="en-US"/>
        </w:rPr>
        <w:t>Barbuda Council</w:t>
      </w:r>
    </w:p>
    <w:p w14:paraId="496E5F03" w14:textId="2ED23F55" w:rsidR="007235B0" w:rsidRPr="001F4310" w:rsidRDefault="007235B0" w:rsidP="00A8011C">
      <w:pPr>
        <w:rPr>
          <w:rFonts w:eastAsia="Georgia" w:cs="Georgia"/>
          <w:sz w:val="22"/>
          <w:szCs w:val="22"/>
        </w:rPr>
      </w:pPr>
      <w:r w:rsidRPr="001F4310">
        <w:rPr>
          <w:rFonts w:eastAsia="Georgia" w:cs="Georgia"/>
          <w:sz w:val="22"/>
          <w:szCs w:val="22"/>
        </w:rPr>
        <w:t xml:space="preserve">John is Chairperson of the Barbuda Council, Barbudan environmental campaigner, marine biologist, and former secondary school principal who has spent decades advocating for sustainable development, environmental protection and community land rights. </w:t>
      </w:r>
    </w:p>
    <w:p w14:paraId="2A3FE06A" w14:textId="77777777" w:rsidR="007235B0" w:rsidRPr="001F4310" w:rsidRDefault="007235B0" w:rsidP="00A8011C">
      <w:pPr>
        <w:rPr>
          <w:rFonts w:eastAsia="Georgia" w:cs="Georgia"/>
          <w:sz w:val="22"/>
          <w:szCs w:val="22"/>
        </w:rPr>
      </w:pPr>
      <w:r w:rsidRPr="001F4310">
        <w:rPr>
          <w:rFonts w:eastAsia="Georgia" w:cs="Georgia"/>
          <w:sz w:val="22"/>
          <w:szCs w:val="22"/>
        </w:rPr>
        <w:t xml:space="preserve">John was one of the two appellants in </w:t>
      </w:r>
      <w:r w:rsidRPr="001F4310">
        <w:rPr>
          <w:rFonts w:eastAsia="Georgia" w:cs="Georgia"/>
          <w:i/>
          <w:iCs/>
          <w:sz w:val="22"/>
          <w:szCs w:val="22"/>
        </w:rPr>
        <w:t>Mussington and Frank v Development Control Authority</w:t>
      </w:r>
      <w:r w:rsidRPr="001F4310">
        <w:rPr>
          <w:rFonts w:eastAsia="Georgia" w:cs="Georgia"/>
          <w:sz w:val="22"/>
          <w:szCs w:val="22"/>
        </w:rPr>
        <w:t xml:space="preserve">, the successful Privy Council appeal establishing their standing to challenge planning permission for an airport development on Barbuda. </w:t>
      </w:r>
    </w:p>
    <w:p w14:paraId="6F9112AE" w14:textId="77777777" w:rsidR="007235B0" w:rsidRPr="001F4310" w:rsidRDefault="007235B0" w:rsidP="00A8011C">
      <w:pPr>
        <w:rPr>
          <w:rFonts w:eastAsia="Georgia" w:cs="Georgia"/>
          <w:sz w:val="22"/>
          <w:szCs w:val="22"/>
        </w:rPr>
      </w:pPr>
      <w:r w:rsidRPr="001F4310">
        <w:rPr>
          <w:rFonts w:eastAsia="Georgia" w:cs="Georgia"/>
          <w:sz w:val="22"/>
          <w:szCs w:val="22"/>
        </w:rPr>
        <w:t>John’s wider work focuses on protecting the island's natural environment and ensuring local communities have a voice in decisions affecting their land and resources.</w:t>
      </w:r>
    </w:p>
    <w:p w14:paraId="2B8684B0" w14:textId="77777777" w:rsidR="007235B0" w:rsidRPr="001F4310" w:rsidRDefault="007235B0" w:rsidP="00A8011C">
      <w:pPr>
        <w:rPr>
          <w:rFonts w:eastAsia="Georgia" w:cs="Georgia"/>
          <w:sz w:val="22"/>
          <w:szCs w:val="22"/>
        </w:rPr>
      </w:pPr>
      <w:r w:rsidRPr="001F4310">
        <w:rPr>
          <w:rFonts w:eastAsia="Georgia" w:cs="Georgia"/>
          <w:sz w:val="22"/>
          <w:szCs w:val="22"/>
        </w:rPr>
        <w:t>He has worked as a consultant environmentalist with several funding agencies and international partners. In the aftermath of the 2017 Hurricane Irma Disaster, John was among the first set of Barbudans to return to the island and to start the resistance movement against attempts to deracinate the Barbudan community to facilitate the redevelopment of the island into a private playground for millionaires.</w:t>
      </w:r>
    </w:p>
    <w:p w14:paraId="0467E24F" w14:textId="18BFE7B9" w:rsidR="00324644" w:rsidRPr="001F4310" w:rsidRDefault="00000000" w:rsidP="00324644">
      <w:r>
        <w:rPr>
          <w:rFonts w:eastAsia="Georgia" w:cs="Georgia"/>
          <w:sz w:val="22"/>
          <w:szCs w:val="22"/>
        </w:rPr>
        <w:pict w14:anchorId="29861AD3">
          <v:rect id="_x0000_i1038" style="width:0;height:1.5pt" o:hralign="center" o:hrstd="t" o:hr="t" fillcolor="#a0a0a0" stroked="f"/>
        </w:pict>
      </w:r>
    </w:p>
    <w:p w14:paraId="1352867F" w14:textId="2157F978" w:rsidR="00182A98" w:rsidRPr="001F4310" w:rsidRDefault="007235B0" w:rsidP="00B05227">
      <w:pPr>
        <w:rPr>
          <w:rFonts w:eastAsia="Georgia" w:cs="Georgia"/>
          <w:lang w:val="en-US"/>
        </w:rPr>
      </w:pPr>
      <w:r w:rsidRPr="001F4310">
        <w:rPr>
          <w:rFonts w:eastAsia="Georgia" w:cs="Georgia"/>
          <w:b/>
          <w:bCs/>
          <w:lang w:val="en-US"/>
        </w:rPr>
        <w:t>Dr Liz Alden Wily –</w:t>
      </w:r>
      <w:r w:rsidRPr="001F4310">
        <w:rPr>
          <w:rFonts w:eastAsia="Georgia" w:cs="Georgia"/>
          <w:lang w:val="en-US"/>
        </w:rPr>
        <w:t xml:space="preserve"> </w:t>
      </w:r>
      <w:r w:rsidR="00B05227" w:rsidRPr="001F4310">
        <w:rPr>
          <w:rFonts w:eastAsia="Georgia" w:cs="Georgia"/>
        </w:rPr>
        <w:t>International authority on community land rights, customary land tenure and environmental governance</w:t>
      </w:r>
    </w:p>
    <w:p w14:paraId="24CC5423" w14:textId="5C8F2656" w:rsidR="00182A98" w:rsidRPr="001F4310" w:rsidRDefault="00B05227" w:rsidP="00A8011C">
      <w:pPr>
        <w:rPr>
          <w:rFonts w:eastAsia="Georgia" w:cs="Georgia"/>
          <w:sz w:val="22"/>
          <w:szCs w:val="22"/>
        </w:rPr>
      </w:pPr>
      <w:r w:rsidRPr="001F4310">
        <w:rPr>
          <w:rFonts w:eastAsia="Georgia" w:cs="Georgia"/>
          <w:sz w:val="22"/>
          <w:szCs w:val="22"/>
        </w:rPr>
        <w:t>Liz</w:t>
      </w:r>
      <w:r w:rsidR="007235B0" w:rsidRPr="001F4310">
        <w:rPr>
          <w:rFonts w:eastAsia="Georgia" w:cs="Georgia"/>
          <w:sz w:val="22"/>
          <w:szCs w:val="22"/>
        </w:rPr>
        <w:t xml:space="preserve"> is the archetypal activist scholar. She is a political economist and specialist in property rights reform. She has been a lead force since the 1980s in encouraging African and Asian governments to recognize customary lands as lawfully held and registrable collective property, in the development of community owned and manged protected areas, and restitution of unjustly taken lands from resource dependent indigenous peoples. Liz has worked in 20 countries from Botswana to Afghanistan on these matters. She is a Research Fellow of Leiden Law School, Katiba Institute based in Kenya, and Rights and Resources, a global coalition of 200 local organizations advancing tenure security for customary communities, Afro-descendants and indigenous peoples. Liz is joining us from Kenya where she lives.</w:t>
      </w:r>
    </w:p>
    <w:p w14:paraId="03200A35" w14:textId="7E2FD960" w:rsidR="00FE175F" w:rsidRPr="001F4310" w:rsidRDefault="00FE175F">
      <w:pPr>
        <w:rPr>
          <w:b/>
          <w:bCs/>
          <w:vanish/>
        </w:rPr>
      </w:pPr>
    </w:p>
    <w:sectPr w:rsidR="00FE175F" w:rsidRPr="001F43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44F5"/>
    <w:multiLevelType w:val="hybridMultilevel"/>
    <w:tmpl w:val="38F46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470F09"/>
    <w:multiLevelType w:val="hybridMultilevel"/>
    <w:tmpl w:val="E744B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DC3A40"/>
    <w:multiLevelType w:val="multilevel"/>
    <w:tmpl w:val="F0BCE5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2727A9"/>
    <w:multiLevelType w:val="hybridMultilevel"/>
    <w:tmpl w:val="8EA28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1F2E6F"/>
    <w:multiLevelType w:val="hybridMultilevel"/>
    <w:tmpl w:val="29ACF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670F68"/>
    <w:multiLevelType w:val="multilevel"/>
    <w:tmpl w:val="5DCCC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FF5CAA"/>
    <w:multiLevelType w:val="multilevel"/>
    <w:tmpl w:val="60FC24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48518926">
    <w:abstractNumId w:val="1"/>
  </w:num>
  <w:num w:numId="2" w16cid:durableId="522522308">
    <w:abstractNumId w:val="5"/>
  </w:num>
  <w:num w:numId="3" w16cid:durableId="124088484">
    <w:abstractNumId w:val="0"/>
  </w:num>
  <w:num w:numId="4" w16cid:durableId="113062984">
    <w:abstractNumId w:val="6"/>
  </w:num>
  <w:num w:numId="5" w16cid:durableId="1167481917">
    <w:abstractNumId w:val="2"/>
  </w:num>
  <w:num w:numId="6" w16cid:durableId="879365848">
    <w:abstractNumId w:val="3"/>
  </w:num>
  <w:num w:numId="7" w16cid:durableId="5144650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2BC"/>
    <w:rsid w:val="00041FB6"/>
    <w:rsid w:val="00042EB8"/>
    <w:rsid w:val="0006112A"/>
    <w:rsid w:val="00096A14"/>
    <w:rsid w:val="000B3365"/>
    <w:rsid w:val="000D04FE"/>
    <w:rsid w:val="00100141"/>
    <w:rsid w:val="0011628B"/>
    <w:rsid w:val="00131ED9"/>
    <w:rsid w:val="001672B2"/>
    <w:rsid w:val="00182A98"/>
    <w:rsid w:val="0019568F"/>
    <w:rsid w:val="001C4322"/>
    <w:rsid w:val="001D29FE"/>
    <w:rsid w:val="001F4310"/>
    <w:rsid w:val="00217B80"/>
    <w:rsid w:val="00220156"/>
    <w:rsid w:val="00235F7A"/>
    <w:rsid w:val="00263DF9"/>
    <w:rsid w:val="002A1F7B"/>
    <w:rsid w:val="002B56B7"/>
    <w:rsid w:val="002E207A"/>
    <w:rsid w:val="0030042A"/>
    <w:rsid w:val="00311B72"/>
    <w:rsid w:val="00324644"/>
    <w:rsid w:val="003535DD"/>
    <w:rsid w:val="00357D2B"/>
    <w:rsid w:val="0037099D"/>
    <w:rsid w:val="00375062"/>
    <w:rsid w:val="00375F38"/>
    <w:rsid w:val="003C4111"/>
    <w:rsid w:val="00450171"/>
    <w:rsid w:val="00454F63"/>
    <w:rsid w:val="004715EE"/>
    <w:rsid w:val="00492D44"/>
    <w:rsid w:val="005042C6"/>
    <w:rsid w:val="00520688"/>
    <w:rsid w:val="00521DE0"/>
    <w:rsid w:val="0056438A"/>
    <w:rsid w:val="005845BF"/>
    <w:rsid w:val="005B352D"/>
    <w:rsid w:val="00626B21"/>
    <w:rsid w:val="00661E86"/>
    <w:rsid w:val="00663A24"/>
    <w:rsid w:val="006831F2"/>
    <w:rsid w:val="006E2547"/>
    <w:rsid w:val="006E32EC"/>
    <w:rsid w:val="006E5C08"/>
    <w:rsid w:val="006E678F"/>
    <w:rsid w:val="006E7A43"/>
    <w:rsid w:val="006F2E4E"/>
    <w:rsid w:val="006F56BF"/>
    <w:rsid w:val="007235B0"/>
    <w:rsid w:val="0075553C"/>
    <w:rsid w:val="00792956"/>
    <w:rsid w:val="00797B9D"/>
    <w:rsid w:val="007A6960"/>
    <w:rsid w:val="007C1FFA"/>
    <w:rsid w:val="007D6D58"/>
    <w:rsid w:val="007F2FDA"/>
    <w:rsid w:val="00843347"/>
    <w:rsid w:val="008512B1"/>
    <w:rsid w:val="00866EC7"/>
    <w:rsid w:val="00886EAD"/>
    <w:rsid w:val="00894487"/>
    <w:rsid w:val="008A727A"/>
    <w:rsid w:val="008D3A6C"/>
    <w:rsid w:val="0094440E"/>
    <w:rsid w:val="009B3E84"/>
    <w:rsid w:val="009F102D"/>
    <w:rsid w:val="00A242BC"/>
    <w:rsid w:val="00A26FF9"/>
    <w:rsid w:val="00A305E0"/>
    <w:rsid w:val="00A8011C"/>
    <w:rsid w:val="00A93AD8"/>
    <w:rsid w:val="00AC26D2"/>
    <w:rsid w:val="00AC31C7"/>
    <w:rsid w:val="00B00BD6"/>
    <w:rsid w:val="00B015F0"/>
    <w:rsid w:val="00B05227"/>
    <w:rsid w:val="00B275DD"/>
    <w:rsid w:val="00B35721"/>
    <w:rsid w:val="00B41B8D"/>
    <w:rsid w:val="00BD0D32"/>
    <w:rsid w:val="00BF01D3"/>
    <w:rsid w:val="00C47925"/>
    <w:rsid w:val="00CB2EC6"/>
    <w:rsid w:val="00CF68BC"/>
    <w:rsid w:val="00D2484A"/>
    <w:rsid w:val="00DD3195"/>
    <w:rsid w:val="00E0316C"/>
    <w:rsid w:val="00E07D95"/>
    <w:rsid w:val="00E11CA3"/>
    <w:rsid w:val="00E36B89"/>
    <w:rsid w:val="00E6611E"/>
    <w:rsid w:val="00E75815"/>
    <w:rsid w:val="00E90917"/>
    <w:rsid w:val="00E97DB4"/>
    <w:rsid w:val="00EA4170"/>
    <w:rsid w:val="00F27A11"/>
    <w:rsid w:val="00F55C2A"/>
    <w:rsid w:val="00F87A2F"/>
    <w:rsid w:val="00F90A10"/>
    <w:rsid w:val="00FA28C3"/>
    <w:rsid w:val="00FA51AD"/>
    <w:rsid w:val="00FB2685"/>
    <w:rsid w:val="00FC1EF9"/>
    <w:rsid w:val="00FE175F"/>
    <w:rsid w:val="00FF659D"/>
    <w:rsid w:val="01D62F59"/>
    <w:rsid w:val="05973E89"/>
    <w:rsid w:val="0615A853"/>
    <w:rsid w:val="083C190C"/>
    <w:rsid w:val="08AFBB97"/>
    <w:rsid w:val="090952FE"/>
    <w:rsid w:val="093221A4"/>
    <w:rsid w:val="09A5D340"/>
    <w:rsid w:val="0A37D574"/>
    <w:rsid w:val="17B0430A"/>
    <w:rsid w:val="18F8DC88"/>
    <w:rsid w:val="1900A730"/>
    <w:rsid w:val="1AA60F71"/>
    <w:rsid w:val="294E9BA5"/>
    <w:rsid w:val="2CF5D595"/>
    <w:rsid w:val="2DBAE8C3"/>
    <w:rsid w:val="2E4CA54D"/>
    <w:rsid w:val="2E7410CE"/>
    <w:rsid w:val="30BC4EB2"/>
    <w:rsid w:val="31FB1120"/>
    <w:rsid w:val="32621E21"/>
    <w:rsid w:val="3C42FF0F"/>
    <w:rsid w:val="4015D42D"/>
    <w:rsid w:val="41BD8568"/>
    <w:rsid w:val="4529C502"/>
    <w:rsid w:val="488369FC"/>
    <w:rsid w:val="4BAB26BE"/>
    <w:rsid w:val="4BD96FA0"/>
    <w:rsid w:val="4E69A74F"/>
    <w:rsid w:val="500B35CB"/>
    <w:rsid w:val="521DA00E"/>
    <w:rsid w:val="5237A064"/>
    <w:rsid w:val="53B585F3"/>
    <w:rsid w:val="57A121DC"/>
    <w:rsid w:val="5BAC285D"/>
    <w:rsid w:val="5D7FFEA0"/>
    <w:rsid w:val="5E19AF30"/>
    <w:rsid w:val="5E3BFF25"/>
    <w:rsid w:val="619DA4C5"/>
    <w:rsid w:val="6A3E93B8"/>
    <w:rsid w:val="6B937398"/>
    <w:rsid w:val="6E0A697D"/>
    <w:rsid w:val="6F7434BF"/>
    <w:rsid w:val="70C51AC8"/>
    <w:rsid w:val="70ED59B4"/>
    <w:rsid w:val="74F25F4A"/>
    <w:rsid w:val="75481214"/>
    <w:rsid w:val="774039B5"/>
    <w:rsid w:val="77A91BA7"/>
    <w:rsid w:val="78601221"/>
    <w:rsid w:val="79506ADC"/>
    <w:rsid w:val="7BE29806"/>
    <w:rsid w:val="7DA2B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05266"/>
  <w15:chartTrackingRefBased/>
  <w15:docId w15:val="{D01C6AE3-2927-437F-990C-573654D91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42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42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42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42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42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42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2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2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2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2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42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42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42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2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2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2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2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2BC"/>
    <w:rPr>
      <w:rFonts w:eastAsiaTheme="majorEastAsia" w:cstheme="majorBidi"/>
      <w:color w:val="272727" w:themeColor="text1" w:themeTint="D8"/>
    </w:rPr>
  </w:style>
  <w:style w:type="paragraph" w:styleId="Title">
    <w:name w:val="Title"/>
    <w:basedOn w:val="Normal"/>
    <w:next w:val="Normal"/>
    <w:link w:val="TitleChar"/>
    <w:uiPriority w:val="10"/>
    <w:qFormat/>
    <w:rsid w:val="00A242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2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2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2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2BC"/>
    <w:pPr>
      <w:spacing w:before="160"/>
      <w:jc w:val="center"/>
    </w:pPr>
    <w:rPr>
      <w:i/>
      <w:iCs/>
      <w:color w:val="404040" w:themeColor="text1" w:themeTint="BF"/>
    </w:rPr>
  </w:style>
  <w:style w:type="character" w:customStyle="1" w:styleId="QuoteChar">
    <w:name w:val="Quote Char"/>
    <w:basedOn w:val="DefaultParagraphFont"/>
    <w:link w:val="Quote"/>
    <w:uiPriority w:val="29"/>
    <w:rsid w:val="00A242BC"/>
    <w:rPr>
      <w:i/>
      <w:iCs/>
      <w:color w:val="404040" w:themeColor="text1" w:themeTint="BF"/>
    </w:rPr>
  </w:style>
  <w:style w:type="paragraph" w:styleId="ListParagraph">
    <w:name w:val="List Paragraph"/>
    <w:basedOn w:val="Normal"/>
    <w:uiPriority w:val="34"/>
    <w:qFormat/>
    <w:rsid w:val="00A242BC"/>
    <w:pPr>
      <w:ind w:left="720"/>
      <w:contextualSpacing/>
    </w:pPr>
  </w:style>
  <w:style w:type="character" w:styleId="IntenseEmphasis">
    <w:name w:val="Intense Emphasis"/>
    <w:basedOn w:val="DefaultParagraphFont"/>
    <w:uiPriority w:val="21"/>
    <w:qFormat/>
    <w:rsid w:val="00A242BC"/>
    <w:rPr>
      <w:i/>
      <w:iCs/>
      <w:color w:val="0F4761" w:themeColor="accent1" w:themeShade="BF"/>
    </w:rPr>
  </w:style>
  <w:style w:type="paragraph" w:styleId="IntenseQuote">
    <w:name w:val="Intense Quote"/>
    <w:basedOn w:val="Normal"/>
    <w:next w:val="Normal"/>
    <w:link w:val="IntenseQuoteChar"/>
    <w:uiPriority w:val="30"/>
    <w:qFormat/>
    <w:rsid w:val="00A242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42BC"/>
    <w:rPr>
      <w:i/>
      <w:iCs/>
      <w:color w:val="0F4761" w:themeColor="accent1" w:themeShade="BF"/>
    </w:rPr>
  </w:style>
  <w:style w:type="character" w:styleId="IntenseReference">
    <w:name w:val="Intense Reference"/>
    <w:basedOn w:val="DefaultParagraphFont"/>
    <w:uiPriority w:val="32"/>
    <w:qFormat/>
    <w:rsid w:val="00A242BC"/>
    <w:rPr>
      <w:b/>
      <w:bCs/>
      <w:smallCaps/>
      <w:color w:val="0F4761" w:themeColor="accent1" w:themeShade="BF"/>
      <w:spacing w:val="5"/>
    </w:rPr>
  </w:style>
  <w:style w:type="character" w:styleId="Hyperlink">
    <w:name w:val="Hyperlink"/>
    <w:basedOn w:val="DefaultParagraphFont"/>
    <w:uiPriority w:val="99"/>
    <w:unhideWhenUsed/>
    <w:rsid w:val="005B352D"/>
    <w:rPr>
      <w:color w:val="467886" w:themeColor="hyperlink"/>
      <w:u w:val="single"/>
    </w:rPr>
  </w:style>
  <w:style w:type="character" w:styleId="UnresolvedMention">
    <w:name w:val="Unresolved Mention"/>
    <w:basedOn w:val="DefaultParagraphFont"/>
    <w:uiPriority w:val="99"/>
    <w:semiHidden/>
    <w:unhideWhenUsed/>
    <w:rsid w:val="005B352D"/>
    <w:rPr>
      <w:color w:val="605E5C"/>
      <w:shd w:val="clear" w:color="auto" w:fill="E1DFDD"/>
    </w:rPr>
  </w:style>
  <w:style w:type="character" w:styleId="FollowedHyperlink">
    <w:name w:val="FollowedHyperlink"/>
    <w:basedOn w:val="DefaultParagraphFont"/>
    <w:uiPriority w:val="99"/>
    <w:semiHidden/>
    <w:unhideWhenUsed/>
    <w:rsid w:val="00FA51A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t&amp;rct=j&amp;q=&amp;esrc=s&amp;source=web&amp;cd=&amp;cad=rja&amp;uact=8&amp;ved=2ahUKEwil8pPVrr-GAxWKREEAHckXLvwQFnoECBIQAw&amp;url=https%3A%2F%2Fgardencourtchambers.co.uk%2Fnews%2Fabigail-holt-and-dr-susie-alegre-appointed-as-court-examiners%23%3A~%3Atext%3DCourt%2520Examiners%2520are%2520able%2520to%2Ccannot%2520travel%2520to%2520the%2520UK.&amp;usg=AOvVaw307NGthBslpomZ7Rr8LtlR&amp;opi=89978449"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84B4EE1F568247B4B8A275AA9C28AD" ma:contentTypeVersion="16" ma:contentTypeDescription="Create a new document." ma:contentTypeScope="" ma:versionID="de77def0467ae1657c474d7ac78fd3c3">
  <xsd:schema xmlns:xsd="http://www.w3.org/2001/XMLSchema" xmlns:xs="http://www.w3.org/2001/XMLSchema" xmlns:p="http://schemas.microsoft.com/office/2006/metadata/properties" xmlns:ns2="6573731b-37e8-44f5-9fa3-49e2da619901" xmlns:ns3="2d802136-154a-48a1-ad33-7af95ed1234a" targetNamespace="http://schemas.microsoft.com/office/2006/metadata/properties" ma:root="true" ma:fieldsID="136339c83a9d413ce24ed4412eac0219" ns2:_="" ns3:_="">
    <xsd:import namespace="6573731b-37e8-44f5-9fa3-49e2da619901"/>
    <xsd:import namespace="2d802136-154a-48a1-ad33-7af95ed1234a"/>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3731b-37e8-44f5-9fa3-49e2da619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d9d347d-4f54-4bad-9804-72d3dcffe81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802136-154a-48a1-ad33-7af95ed1234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16c45fa-d00e-417b-8194-926d282c0c41}" ma:internalName="TaxCatchAll" ma:showField="CatchAllData" ma:web="2d802136-154a-48a1-ad33-7af95ed1234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73731b-37e8-44f5-9fa3-49e2da619901">
      <Terms xmlns="http://schemas.microsoft.com/office/infopath/2007/PartnerControls"/>
    </lcf76f155ced4ddcb4097134ff3c332f>
    <TaxCatchAll xmlns="2d802136-154a-48a1-ad33-7af95ed1234a" xsi:nil="true"/>
  </documentManagement>
</p:properties>
</file>

<file path=customXml/itemProps1.xml><?xml version="1.0" encoding="utf-8"?>
<ds:datastoreItem xmlns:ds="http://schemas.openxmlformats.org/officeDocument/2006/customXml" ds:itemID="{0B5814B4-EE22-4C3D-83D3-AA7FA73BB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3731b-37e8-44f5-9fa3-49e2da619901"/>
    <ds:schemaRef ds:uri="2d802136-154a-48a1-ad33-7af95ed12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AF28C4-6A7B-4B1B-834F-E54ED556A017}">
  <ds:schemaRefs>
    <ds:schemaRef ds:uri="http://schemas.microsoft.com/sharepoint/v3/contenttype/forms"/>
  </ds:schemaRefs>
</ds:datastoreItem>
</file>

<file path=customXml/itemProps3.xml><?xml version="1.0" encoding="utf-8"?>
<ds:datastoreItem xmlns:ds="http://schemas.openxmlformats.org/officeDocument/2006/customXml" ds:itemID="{8D2016FE-AD48-427A-BA24-7A8E998F9738}">
  <ds:schemaRefs>
    <ds:schemaRef ds:uri="http://schemas.microsoft.com/office/2006/metadata/properties"/>
    <ds:schemaRef ds:uri="http://schemas.microsoft.com/office/infopath/2007/PartnerControls"/>
    <ds:schemaRef ds:uri="6573731b-37e8-44f5-9fa3-49e2da619901"/>
    <ds:schemaRef ds:uri="2d802136-154a-48a1-ad33-7af95ed1234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2222</Words>
  <Characters>12672</Characters>
  <Application>Microsoft Office Word</Application>
  <DocSecurity>0</DocSecurity>
  <Lines>105</Lines>
  <Paragraphs>29</Paragraphs>
  <ScaleCrop>false</ScaleCrop>
  <Company/>
  <LinksUpToDate>false</LinksUpToDate>
  <CharactersWithSpaces>14865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Robins-Grace</dc:creator>
  <cp:keywords/>
  <dc:description/>
  <cp:lastModifiedBy>Luke Robins-Grace</cp:lastModifiedBy>
  <cp:revision>97</cp:revision>
  <dcterms:created xsi:type="dcterms:W3CDTF">2026-10-08T15:40:00Z</dcterms:created>
  <dcterms:modified xsi:type="dcterms:W3CDTF">2026-10-13T10:19:00Z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0x010100A384B4EE1F568247B4B8A275AA9C28AD</vt:lpwstr>
  </property>
  <property fmtid="{D5CDD505-2E9C-101B-9397-08002B2CF9AE}" pid="3" name="MediaServiceImageTags">
    <vt:lpwstr/>
  </property>
</Properties>
</file>